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B189ED" w14:textId="458796D2" w:rsidR="00285A39" w:rsidRPr="006D3016" w:rsidRDefault="00285A39" w:rsidP="00285A39">
      <w:pPr>
        <w:widowControl w:val="0"/>
        <w:tabs>
          <w:tab w:val="right" w:pos="9639"/>
        </w:tabs>
        <w:spacing w:after="0"/>
        <w:rPr>
          <w:rFonts w:ascii="Arial" w:hAnsi="Arial"/>
          <w:b/>
          <w:bCs/>
          <w:i/>
          <w:sz w:val="24"/>
          <w:szCs w:val="24"/>
        </w:rPr>
      </w:pPr>
      <w:r w:rsidRPr="006D3016">
        <w:rPr>
          <w:rFonts w:ascii="Arial" w:hAnsi="Arial"/>
          <w:b/>
          <w:bCs/>
          <w:sz w:val="24"/>
          <w:szCs w:val="24"/>
        </w:rPr>
        <w:t>3GPP T</w:t>
      </w:r>
      <w:bookmarkStart w:id="0" w:name="_Ref452454252"/>
      <w:bookmarkEnd w:id="0"/>
      <w:r w:rsidRPr="006D3016">
        <w:rPr>
          <w:rFonts w:ascii="Arial" w:hAnsi="Arial"/>
          <w:b/>
          <w:bCs/>
          <w:sz w:val="24"/>
          <w:szCs w:val="24"/>
        </w:rPr>
        <w:t xml:space="preserve">SG-RAN </w:t>
      </w:r>
      <w:r w:rsidRPr="006D3016">
        <w:rPr>
          <w:rFonts w:ascii="Arial" w:hAnsi="Arial"/>
          <w:b/>
          <w:sz w:val="24"/>
          <w:szCs w:val="24"/>
        </w:rPr>
        <w:t>WG2 Meeting #</w:t>
      </w:r>
      <w:r w:rsidRPr="00E52A1C">
        <w:rPr>
          <w:rFonts w:ascii="Arial" w:hAnsi="Arial"/>
          <w:b/>
          <w:sz w:val="24"/>
          <w:szCs w:val="24"/>
        </w:rPr>
        <w:t>98</w:t>
      </w:r>
      <w:r w:rsidRPr="006D3016">
        <w:rPr>
          <w:rFonts w:ascii="Arial" w:hAnsi="Arial"/>
          <w:b/>
          <w:bCs/>
          <w:sz w:val="24"/>
          <w:szCs w:val="24"/>
        </w:rPr>
        <w:tab/>
      </w:r>
      <w:r w:rsidRPr="006D3016">
        <w:rPr>
          <w:rFonts w:ascii="Arial" w:hAnsi="Arial" w:hint="eastAsia"/>
          <w:b/>
          <w:bCs/>
          <w:sz w:val="24"/>
          <w:szCs w:val="24"/>
        </w:rPr>
        <w:t>R</w:t>
      </w:r>
      <w:r w:rsidRPr="006D3016">
        <w:rPr>
          <w:rFonts w:ascii="Arial" w:hAnsi="Arial"/>
          <w:b/>
          <w:bCs/>
          <w:sz w:val="24"/>
          <w:szCs w:val="24"/>
        </w:rPr>
        <w:t>2</w:t>
      </w:r>
      <w:r w:rsidRPr="006D3016">
        <w:rPr>
          <w:rFonts w:ascii="Arial" w:hAnsi="Arial" w:hint="eastAsia"/>
          <w:b/>
          <w:bCs/>
          <w:sz w:val="24"/>
          <w:szCs w:val="24"/>
        </w:rPr>
        <w:t>-</w:t>
      </w:r>
      <w:r w:rsidR="008F42A5">
        <w:rPr>
          <w:rFonts w:ascii="Arial" w:hAnsi="Arial"/>
          <w:b/>
          <w:bCs/>
          <w:sz w:val="24"/>
          <w:szCs w:val="24"/>
        </w:rPr>
        <w:t>1704153</w:t>
      </w:r>
    </w:p>
    <w:p w14:paraId="7F053704" w14:textId="77777777" w:rsidR="00285A39" w:rsidRPr="006D3016" w:rsidRDefault="00285A39" w:rsidP="00285A39">
      <w:pPr>
        <w:widowControl w:val="0"/>
        <w:tabs>
          <w:tab w:val="right" w:pos="9639"/>
        </w:tabs>
        <w:spacing w:after="0"/>
        <w:rPr>
          <w:rFonts w:ascii="Arial" w:hAnsi="Arial"/>
          <w:b/>
          <w:bCs/>
          <w:sz w:val="24"/>
          <w:szCs w:val="24"/>
        </w:rPr>
      </w:pPr>
      <w:r>
        <w:rPr>
          <w:rFonts w:ascii="Arial" w:hAnsi="Arial"/>
          <w:b/>
          <w:sz w:val="24"/>
          <w:szCs w:val="24"/>
          <w:lang w:eastAsia="zh-CN"/>
        </w:rPr>
        <w:t>Hangzhou, China</w:t>
      </w:r>
      <w:r w:rsidRPr="006D3016">
        <w:rPr>
          <w:rFonts w:ascii="Arial" w:hAnsi="Arial"/>
          <w:b/>
          <w:sz w:val="24"/>
          <w:szCs w:val="24"/>
          <w:lang w:eastAsia="zh-CN"/>
        </w:rPr>
        <w:t xml:space="preserve">, </w:t>
      </w:r>
      <w:r>
        <w:rPr>
          <w:rFonts w:ascii="Arial" w:hAnsi="Arial"/>
          <w:b/>
          <w:sz w:val="24"/>
          <w:szCs w:val="24"/>
          <w:lang w:eastAsia="zh-CN"/>
        </w:rPr>
        <w:t>15</w:t>
      </w:r>
      <w:r w:rsidRPr="00076DE5">
        <w:rPr>
          <w:rFonts w:ascii="Arial" w:hAnsi="Arial"/>
          <w:b/>
          <w:sz w:val="24"/>
          <w:szCs w:val="24"/>
          <w:vertAlign w:val="superscript"/>
          <w:lang w:eastAsia="zh-CN"/>
        </w:rPr>
        <w:t>th</w:t>
      </w:r>
      <w:r>
        <w:rPr>
          <w:rFonts w:ascii="Arial" w:hAnsi="Arial"/>
          <w:b/>
          <w:sz w:val="24"/>
          <w:szCs w:val="24"/>
          <w:lang w:eastAsia="zh-CN"/>
        </w:rPr>
        <w:t xml:space="preserve"> – 19</w:t>
      </w:r>
      <w:r w:rsidRPr="00076DE5">
        <w:rPr>
          <w:rFonts w:ascii="Arial" w:hAnsi="Arial"/>
          <w:b/>
          <w:sz w:val="24"/>
          <w:szCs w:val="24"/>
          <w:vertAlign w:val="superscript"/>
          <w:lang w:eastAsia="zh-CN"/>
        </w:rPr>
        <w:t>th</w:t>
      </w:r>
      <w:r>
        <w:rPr>
          <w:rFonts w:ascii="Arial" w:hAnsi="Arial"/>
          <w:b/>
          <w:sz w:val="24"/>
          <w:szCs w:val="24"/>
          <w:lang w:eastAsia="zh-CN"/>
        </w:rPr>
        <w:t xml:space="preserve"> May</w:t>
      </w:r>
      <w:r w:rsidRPr="006D3016">
        <w:rPr>
          <w:rFonts w:ascii="Arial" w:hAnsi="Arial"/>
          <w:b/>
          <w:sz w:val="24"/>
          <w:szCs w:val="24"/>
          <w:lang w:eastAsia="zh-CN"/>
        </w:rPr>
        <w:t xml:space="preserve"> </w:t>
      </w:r>
      <w:r>
        <w:rPr>
          <w:rFonts w:ascii="Arial" w:hAnsi="Arial"/>
          <w:b/>
          <w:sz w:val="24"/>
          <w:szCs w:val="24"/>
          <w:lang w:eastAsia="zh-CN"/>
        </w:rPr>
        <w:t>2017</w:t>
      </w:r>
    </w:p>
    <w:p w14:paraId="4283AD23" w14:textId="77777777" w:rsidR="00DB74FF" w:rsidRDefault="00DB74FF" w:rsidP="00317899">
      <w:pPr>
        <w:tabs>
          <w:tab w:val="right" w:pos="10000"/>
        </w:tabs>
        <w:spacing w:after="0"/>
        <w:rPr>
          <w:rFonts w:ascii="Arial" w:hAnsi="Arial" w:cs="Arial"/>
          <w:b/>
          <w:sz w:val="24"/>
          <w:szCs w:val="24"/>
          <w:lang w:val="en-US"/>
        </w:rPr>
      </w:pPr>
    </w:p>
    <w:p w14:paraId="5095F84C" w14:textId="2C8203CF"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1" w:name="Source"/>
      <w:bookmarkEnd w:id="1"/>
      <w:r w:rsidR="004E5557">
        <w:rPr>
          <w:rFonts w:ascii="Arial" w:hAnsi="Arial"/>
          <w:sz w:val="24"/>
          <w:lang w:val="en-US"/>
        </w:rPr>
        <w:t>9.4.1</w:t>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12984587" w14:textId="6B80C125" w:rsidR="00317899" w:rsidRPr="005D0F9B" w:rsidRDefault="00317899" w:rsidP="00317899">
      <w:pPr>
        <w:ind w:left="1988" w:hanging="1988"/>
        <w:rPr>
          <w:rFonts w:ascii="Arial" w:hAnsi="Arial"/>
          <w:sz w:val="24"/>
          <w:szCs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0C1879">
        <w:rPr>
          <w:rFonts w:ascii="Arial" w:hAnsi="Arial"/>
          <w:sz w:val="24"/>
          <w:lang w:val="en-US"/>
        </w:rPr>
        <w:t>Scenarios for Aerial V</w:t>
      </w:r>
      <w:r w:rsidR="00CD1009" w:rsidRPr="00CD1009">
        <w:rPr>
          <w:rFonts w:ascii="Arial" w:hAnsi="Arial"/>
          <w:sz w:val="24"/>
          <w:lang w:val="en-US"/>
        </w:rPr>
        <w:t>ehicles</w:t>
      </w:r>
    </w:p>
    <w:p w14:paraId="76B0159F" w14:textId="5E10860E" w:rsidR="00317899" w:rsidRDefault="00317899" w:rsidP="00317899">
      <w:pPr>
        <w:jc w:val="both"/>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2" w:name="DocumentFor"/>
      <w:bookmarkEnd w:id="2"/>
      <w:r>
        <w:rPr>
          <w:rFonts w:ascii="Arial" w:hAnsi="Arial"/>
          <w:sz w:val="24"/>
          <w:lang w:val="en-US"/>
        </w:rPr>
        <w:t>Discussion/Decision</w:t>
      </w:r>
    </w:p>
    <w:p w14:paraId="3AF3A19A" w14:textId="77777777" w:rsidR="00E52A1C" w:rsidRPr="00E21680" w:rsidRDefault="00E52A1C" w:rsidP="00317899">
      <w:pPr>
        <w:jc w:val="both"/>
      </w:pPr>
    </w:p>
    <w:p w14:paraId="5C3A5CD6" w14:textId="66099049" w:rsidR="00410201" w:rsidRDefault="00317899" w:rsidP="002119DA">
      <w:pPr>
        <w:pStyle w:val="Heading1"/>
      </w:pPr>
      <w:r>
        <w:t>Introduction</w:t>
      </w:r>
    </w:p>
    <w:p w14:paraId="25D981F8" w14:textId="2199E4FF" w:rsidR="000C1879" w:rsidRDefault="00732ABB" w:rsidP="00ED4A2B">
      <w:pPr>
        <w:jc w:val="both"/>
      </w:pPr>
      <w:r>
        <w:t>RAN#</w:t>
      </w:r>
      <w:r w:rsidR="00625BA0">
        <w:t xml:space="preserve">75 approved a study item on </w:t>
      </w:r>
      <w:r w:rsidR="00625BA0" w:rsidRPr="00625BA0">
        <w:t xml:space="preserve">Enhanced Support for Aerial Vehicles </w:t>
      </w:r>
      <w:r w:rsidR="00625BA0">
        <w:t xml:space="preserve">[1]. </w:t>
      </w:r>
      <w:r w:rsidR="00ED4A2B" w:rsidRPr="00ED4A2B">
        <w:t>Cellular connectivity will be key for coordinated operation and control of Unmanned Aerial Vehicles</w:t>
      </w:r>
      <w:r w:rsidR="004038D0">
        <w:t xml:space="preserve"> (UAV)</w:t>
      </w:r>
      <w:r w:rsidR="00E52A1C">
        <w:t xml:space="preserve">, more commonly referred to as </w:t>
      </w:r>
      <w:r w:rsidR="002E72DE">
        <w:t>“</w:t>
      </w:r>
      <w:r w:rsidR="00E52A1C">
        <w:t>D</w:t>
      </w:r>
      <w:r w:rsidR="00ED4A2B" w:rsidRPr="00ED4A2B">
        <w:t>rones</w:t>
      </w:r>
      <w:r w:rsidR="002E72DE">
        <w:t>”</w:t>
      </w:r>
      <w:r w:rsidR="00ED4A2B" w:rsidRPr="00ED4A2B">
        <w:t>, enabling a growing set of use cases within and beyond the</w:t>
      </w:r>
      <w:r w:rsidR="00E52A1C">
        <w:t xml:space="preserve"> drone</w:t>
      </w:r>
      <w:r w:rsidR="00ED4A2B" w:rsidRPr="00ED4A2B">
        <w:t xml:space="preserve"> operator’s visual line of sight.</w:t>
      </w:r>
      <w:r w:rsidR="00ED4A2B">
        <w:t xml:space="preserve"> </w:t>
      </w:r>
    </w:p>
    <w:p w14:paraId="46BDCA97" w14:textId="5C78F9AA" w:rsidR="003A17AE" w:rsidRDefault="005B5005" w:rsidP="00ED4A2B">
      <w:pPr>
        <w:jc w:val="both"/>
      </w:pPr>
      <w:r>
        <w:t xml:space="preserve">In this contribution, we discuss </w:t>
      </w:r>
      <w:r w:rsidR="00ED4A2B">
        <w:t xml:space="preserve">some of the scenarios </w:t>
      </w:r>
      <w:r w:rsidR="00163924">
        <w:t>to</w:t>
      </w:r>
      <w:r w:rsidR="00ED4A2B">
        <w:t xml:space="preserve"> aerial vehicles for consideration</w:t>
      </w:r>
      <w:r w:rsidR="00163924">
        <w:t>,</w:t>
      </w:r>
      <w:r w:rsidR="004E5557">
        <w:t xml:space="preserve"> readiness of commercial mobile technologies to provide services to drones</w:t>
      </w:r>
      <w:r w:rsidR="00163924">
        <w:t xml:space="preserve"> and </w:t>
      </w:r>
      <w:r w:rsidR="004E5557">
        <w:t>try to clarify scope of the study</w:t>
      </w:r>
      <w:r w:rsidR="00AE3869">
        <w:t>.</w:t>
      </w:r>
    </w:p>
    <w:p w14:paraId="1DAE0AFC" w14:textId="77777777" w:rsidR="00163924" w:rsidRDefault="00163924" w:rsidP="00ED4A2B">
      <w:pPr>
        <w:jc w:val="both"/>
      </w:pPr>
    </w:p>
    <w:p w14:paraId="6D10FA08" w14:textId="3BE73DF9" w:rsidR="008B368F" w:rsidRDefault="00877752" w:rsidP="002119DA">
      <w:pPr>
        <w:pStyle w:val="Heading1"/>
      </w:pPr>
      <w:r>
        <w:t>Drone Applications</w:t>
      </w:r>
    </w:p>
    <w:p w14:paraId="74001020" w14:textId="16155203" w:rsidR="0027508B" w:rsidRPr="0027508B" w:rsidRDefault="0027508B" w:rsidP="0027508B">
      <w:pPr>
        <w:pStyle w:val="B-Body"/>
        <w:ind w:left="0"/>
        <w:rPr>
          <w:sz w:val="20"/>
        </w:rPr>
      </w:pPr>
      <w:r w:rsidRPr="0027508B">
        <w:rPr>
          <w:sz w:val="20"/>
        </w:rPr>
        <w:t>Small drones have many current or future applications</w:t>
      </w:r>
      <w:r w:rsidR="00163924">
        <w:rPr>
          <w:sz w:val="20"/>
        </w:rPr>
        <w:t>.</w:t>
      </w:r>
      <w:r w:rsidRPr="0027508B">
        <w:rPr>
          <w:sz w:val="20"/>
        </w:rPr>
        <w:t xml:space="preserve"> </w:t>
      </w:r>
      <w:r w:rsidR="00BD1FAB">
        <w:rPr>
          <w:sz w:val="20"/>
        </w:rPr>
        <w:t>Some</w:t>
      </w:r>
      <w:r w:rsidRPr="0027508B">
        <w:rPr>
          <w:sz w:val="20"/>
        </w:rPr>
        <w:t xml:space="preserve"> example</w:t>
      </w:r>
      <w:r w:rsidR="00BD1FAB">
        <w:rPr>
          <w:sz w:val="20"/>
        </w:rPr>
        <w:t>s include</w:t>
      </w:r>
      <w:r w:rsidRPr="0027508B">
        <w:rPr>
          <w:sz w:val="20"/>
        </w:rPr>
        <w:t xml:space="preserve">: </w:t>
      </w:r>
    </w:p>
    <w:p w14:paraId="6237E858" w14:textId="77777777" w:rsidR="009F0178" w:rsidRDefault="009F0178" w:rsidP="0027508B">
      <w:pPr>
        <w:pStyle w:val="U-Bullet"/>
        <w:rPr>
          <w:sz w:val="20"/>
        </w:rPr>
        <w:sectPr w:rsidR="009F0178">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pPr>
    </w:p>
    <w:p w14:paraId="2057D72B" w14:textId="2B186719" w:rsidR="0027508B" w:rsidRPr="0027508B" w:rsidRDefault="0027508B" w:rsidP="0027508B">
      <w:pPr>
        <w:pStyle w:val="U-Bullet"/>
        <w:rPr>
          <w:sz w:val="20"/>
        </w:rPr>
      </w:pPr>
      <w:r w:rsidRPr="0027508B">
        <w:rPr>
          <w:sz w:val="20"/>
        </w:rPr>
        <w:t>Accident and crime scene investigation</w:t>
      </w:r>
    </w:p>
    <w:p w14:paraId="64E647F6" w14:textId="77777777" w:rsidR="0027508B" w:rsidRPr="0027508B" w:rsidRDefault="0027508B" w:rsidP="0027508B">
      <w:pPr>
        <w:pStyle w:val="U-Bullet"/>
        <w:rPr>
          <w:sz w:val="20"/>
        </w:rPr>
      </w:pPr>
      <w:r w:rsidRPr="0027508B">
        <w:rPr>
          <w:sz w:val="20"/>
        </w:rPr>
        <w:t>Aerial photography</w:t>
      </w:r>
    </w:p>
    <w:p w14:paraId="7163A32C" w14:textId="77777777" w:rsidR="0027508B" w:rsidRPr="0027508B" w:rsidRDefault="0027508B" w:rsidP="0027508B">
      <w:pPr>
        <w:pStyle w:val="U-Bullet"/>
        <w:rPr>
          <w:sz w:val="20"/>
        </w:rPr>
      </w:pPr>
      <w:r w:rsidRPr="0027508B">
        <w:rPr>
          <w:sz w:val="20"/>
        </w:rPr>
        <w:t>Agriculture inspection</w:t>
      </w:r>
    </w:p>
    <w:p w14:paraId="1677C406" w14:textId="77777777" w:rsidR="0027508B" w:rsidRPr="0027508B" w:rsidRDefault="0027508B" w:rsidP="0027508B">
      <w:pPr>
        <w:pStyle w:val="U-Bullet"/>
        <w:rPr>
          <w:sz w:val="20"/>
        </w:rPr>
      </w:pPr>
      <w:r w:rsidRPr="0027508B">
        <w:rPr>
          <w:sz w:val="20"/>
        </w:rPr>
        <w:t>Construction inspection</w:t>
      </w:r>
    </w:p>
    <w:p w14:paraId="0BA7E988" w14:textId="77777777" w:rsidR="0027508B" w:rsidRPr="0027508B" w:rsidRDefault="0027508B" w:rsidP="0027508B">
      <w:pPr>
        <w:pStyle w:val="U-Bullet"/>
        <w:rPr>
          <w:sz w:val="20"/>
        </w:rPr>
      </w:pPr>
      <w:r w:rsidRPr="0027508B">
        <w:rPr>
          <w:sz w:val="20"/>
        </w:rPr>
        <w:t>Crowd control</w:t>
      </w:r>
    </w:p>
    <w:p w14:paraId="43B6C798" w14:textId="77777777" w:rsidR="0027508B" w:rsidRPr="0027508B" w:rsidRDefault="0027508B" w:rsidP="0027508B">
      <w:pPr>
        <w:pStyle w:val="U-Bullet"/>
        <w:rPr>
          <w:sz w:val="20"/>
        </w:rPr>
      </w:pPr>
      <w:r w:rsidRPr="0027508B">
        <w:rPr>
          <w:sz w:val="20"/>
        </w:rPr>
        <w:t>Drug and gas detection</w:t>
      </w:r>
    </w:p>
    <w:p w14:paraId="5613ED1B" w14:textId="77777777" w:rsidR="0027508B" w:rsidRPr="0027508B" w:rsidRDefault="0027508B" w:rsidP="0027508B">
      <w:pPr>
        <w:pStyle w:val="U-Bullet"/>
        <w:rPr>
          <w:sz w:val="20"/>
        </w:rPr>
      </w:pPr>
      <w:r w:rsidRPr="0027508B">
        <w:rPr>
          <w:sz w:val="20"/>
        </w:rPr>
        <w:t>Entertainment and movies</w:t>
      </w:r>
    </w:p>
    <w:p w14:paraId="3ED240A8" w14:textId="69E17EEB" w:rsidR="006E027D" w:rsidRDefault="006E027D" w:rsidP="0027508B">
      <w:pPr>
        <w:pStyle w:val="U-Bullet"/>
        <w:rPr>
          <w:sz w:val="20"/>
        </w:rPr>
      </w:pPr>
      <w:r>
        <w:rPr>
          <w:sz w:val="20"/>
        </w:rPr>
        <w:t>Flash flood warning</w:t>
      </w:r>
    </w:p>
    <w:p w14:paraId="557C0B4F" w14:textId="1C5688FE" w:rsidR="0027508B" w:rsidRPr="0027508B" w:rsidRDefault="0027508B" w:rsidP="0027508B">
      <w:pPr>
        <w:pStyle w:val="U-Bullet"/>
        <w:rPr>
          <w:sz w:val="20"/>
        </w:rPr>
      </w:pPr>
      <w:r w:rsidRPr="0027508B">
        <w:rPr>
          <w:sz w:val="20"/>
        </w:rPr>
        <w:t>Fire spotting</w:t>
      </w:r>
    </w:p>
    <w:p w14:paraId="12CAC220" w14:textId="77777777" w:rsidR="0027508B" w:rsidRPr="0027508B" w:rsidRDefault="0027508B" w:rsidP="0027508B">
      <w:pPr>
        <w:pStyle w:val="U-Bullet"/>
        <w:rPr>
          <w:sz w:val="20"/>
        </w:rPr>
      </w:pPr>
      <w:r w:rsidRPr="0027508B">
        <w:rPr>
          <w:sz w:val="20"/>
        </w:rPr>
        <w:t>Intelligence gathering</w:t>
      </w:r>
    </w:p>
    <w:p w14:paraId="0785F2BC" w14:textId="77777777" w:rsidR="0027508B" w:rsidRPr="0027508B" w:rsidRDefault="0027508B" w:rsidP="0027508B">
      <w:pPr>
        <w:pStyle w:val="U-Bullet"/>
        <w:rPr>
          <w:sz w:val="20"/>
        </w:rPr>
      </w:pPr>
      <w:r w:rsidRPr="0027508B">
        <w:rPr>
          <w:sz w:val="20"/>
        </w:rPr>
        <w:t>Mapping and surveying</w:t>
      </w:r>
    </w:p>
    <w:p w14:paraId="38BDD71C" w14:textId="77777777" w:rsidR="0027508B" w:rsidRPr="0027508B" w:rsidRDefault="0027508B" w:rsidP="0027508B">
      <w:pPr>
        <w:pStyle w:val="U-Bullet"/>
        <w:rPr>
          <w:sz w:val="20"/>
        </w:rPr>
      </w:pPr>
      <w:r w:rsidRPr="0027508B">
        <w:rPr>
          <w:sz w:val="20"/>
        </w:rPr>
        <w:t>Network tower inspection</w:t>
      </w:r>
    </w:p>
    <w:p w14:paraId="65F22B94" w14:textId="77777777" w:rsidR="0027508B" w:rsidRPr="0027508B" w:rsidRDefault="0027508B" w:rsidP="0027508B">
      <w:pPr>
        <w:pStyle w:val="U-Bullet"/>
        <w:rPr>
          <w:sz w:val="20"/>
        </w:rPr>
      </w:pPr>
      <w:r w:rsidRPr="0027508B">
        <w:rPr>
          <w:sz w:val="20"/>
        </w:rPr>
        <w:t>Newsgathering</w:t>
      </w:r>
    </w:p>
    <w:p w14:paraId="18C6A090" w14:textId="77777777" w:rsidR="0027508B" w:rsidRPr="0027508B" w:rsidRDefault="0027508B" w:rsidP="0027508B">
      <w:pPr>
        <w:pStyle w:val="U-Bullet"/>
        <w:rPr>
          <w:sz w:val="20"/>
        </w:rPr>
      </w:pPr>
      <w:r w:rsidRPr="0027508B">
        <w:rPr>
          <w:sz w:val="20"/>
        </w:rPr>
        <w:t>Pilot augmentation</w:t>
      </w:r>
    </w:p>
    <w:p w14:paraId="170A7308" w14:textId="77777777" w:rsidR="0027508B" w:rsidRPr="0027508B" w:rsidRDefault="0027508B" w:rsidP="0027508B">
      <w:pPr>
        <w:pStyle w:val="U-Bullet"/>
        <w:rPr>
          <w:sz w:val="20"/>
        </w:rPr>
      </w:pPr>
      <w:r w:rsidRPr="0027508B">
        <w:rPr>
          <w:sz w:val="20"/>
        </w:rPr>
        <w:t>Pipeline/railroad inspection</w:t>
      </w:r>
    </w:p>
    <w:p w14:paraId="06EBAEA9" w14:textId="77777777" w:rsidR="0027508B" w:rsidRPr="0027508B" w:rsidRDefault="0027508B" w:rsidP="0027508B">
      <w:pPr>
        <w:pStyle w:val="U-Bullet"/>
        <w:rPr>
          <w:sz w:val="20"/>
        </w:rPr>
      </w:pPr>
      <w:r w:rsidRPr="0027508B">
        <w:rPr>
          <w:sz w:val="20"/>
        </w:rPr>
        <w:t>Power distribution tower inspection</w:t>
      </w:r>
    </w:p>
    <w:p w14:paraId="1A983814" w14:textId="77777777" w:rsidR="0027508B" w:rsidRPr="0027508B" w:rsidRDefault="0027508B" w:rsidP="0027508B">
      <w:pPr>
        <w:pStyle w:val="U-Bullet"/>
        <w:rPr>
          <w:sz w:val="20"/>
        </w:rPr>
      </w:pPr>
      <w:r w:rsidRPr="0027508B">
        <w:rPr>
          <w:sz w:val="20"/>
        </w:rPr>
        <w:t>Search and rescue</w:t>
      </w:r>
    </w:p>
    <w:p w14:paraId="5CAC10F6" w14:textId="77777777" w:rsidR="0027508B" w:rsidRPr="0027508B" w:rsidRDefault="0027508B" w:rsidP="0027508B">
      <w:pPr>
        <w:pStyle w:val="U-Bullet"/>
        <w:rPr>
          <w:sz w:val="20"/>
        </w:rPr>
      </w:pPr>
      <w:r w:rsidRPr="0027508B">
        <w:rPr>
          <w:sz w:val="20"/>
        </w:rPr>
        <w:t>Security</w:t>
      </w:r>
    </w:p>
    <w:p w14:paraId="501381F6" w14:textId="77777777" w:rsidR="0027508B" w:rsidRPr="0027508B" w:rsidRDefault="0027508B" w:rsidP="0027508B">
      <w:pPr>
        <w:pStyle w:val="U-Bullet"/>
        <w:rPr>
          <w:sz w:val="20"/>
        </w:rPr>
      </w:pPr>
      <w:r w:rsidRPr="0027508B">
        <w:rPr>
          <w:sz w:val="20"/>
        </w:rPr>
        <w:t>Small package delivery</w:t>
      </w:r>
    </w:p>
    <w:p w14:paraId="176D96FB" w14:textId="77777777" w:rsidR="0027508B" w:rsidRPr="0027508B" w:rsidRDefault="0027508B" w:rsidP="0027508B">
      <w:pPr>
        <w:pStyle w:val="U-Bullet"/>
        <w:rPr>
          <w:sz w:val="20"/>
        </w:rPr>
      </w:pPr>
      <w:r w:rsidRPr="0027508B">
        <w:rPr>
          <w:sz w:val="20"/>
        </w:rPr>
        <w:t>Traffic monitoring</w:t>
      </w:r>
    </w:p>
    <w:p w14:paraId="69416B96" w14:textId="03A34451" w:rsidR="00EC36E0" w:rsidRPr="002E72DE" w:rsidRDefault="0027508B" w:rsidP="000B4BA0">
      <w:pPr>
        <w:pStyle w:val="U-Bullet"/>
        <w:rPr>
          <w:sz w:val="20"/>
        </w:rPr>
      </w:pPr>
      <w:r w:rsidRPr="002E72DE">
        <w:rPr>
          <w:sz w:val="20"/>
        </w:rPr>
        <w:t>Wildlife and environment monitoring</w:t>
      </w:r>
      <w:r w:rsidR="002E72DE">
        <w:rPr>
          <w:sz w:val="20"/>
        </w:rPr>
        <w:t>, e</w:t>
      </w:r>
      <w:r w:rsidR="000C1879" w:rsidRPr="002E72DE">
        <w:rPr>
          <w:sz w:val="20"/>
        </w:rPr>
        <w:t>tc.</w:t>
      </w:r>
    </w:p>
    <w:p w14:paraId="5290A568" w14:textId="77777777" w:rsidR="009F0178" w:rsidRDefault="009F0178" w:rsidP="00EC36E0">
      <w:pPr>
        <w:pStyle w:val="U-Bullet"/>
        <w:numPr>
          <w:ilvl w:val="0"/>
          <w:numId w:val="0"/>
        </w:numPr>
        <w:ind w:left="792"/>
        <w:rPr>
          <w:sz w:val="20"/>
        </w:rPr>
        <w:sectPr w:rsidR="009F0178" w:rsidSect="009F0178">
          <w:type w:val="continuous"/>
          <w:pgSz w:w="12240" w:h="15840"/>
          <w:pgMar w:top="1440" w:right="1440" w:bottom="1440" w:left="1440" w:header="720" w:footer="720" w:gutter="0"/>
          <w:cols w:num="2" w:space="720"/>
          <w:docGrid w:linePitch="360"/>
        </w:sectPr>
      </w:pPr>
    </w:p>
    <w:p w14:paraId="6BAE5847" w14:textId="15D97600" w:rsidR="00EC36E0" w:rsidRDefault="00EC36E0" w:rsidP="00EC36E0">
      <w:pPr>
        <w:pStyle w:val="U-Bullet"/>
        <w:numPr>
          <w:ilvl w:val="0"/>
          <w:numId w:val="0"/>
        </w:numPr>
        <w:ind w:left="792"/>
        <w:rPr>
          <w:sz w:val="20"/>
        </w:rPr>
      </w:pPr>
    </w:p>
    <w:p w14:paraId="2E72C19C" w14:textId="627B7574" w:rsidR="0027508B" w:rsidRPr="0027508B" w:rsidRDefault="00EC36E0" w:rsidP="00EC36E0">
      <w:pPr>
        <w:pStyle w:val="B-Body"/>
        <w:ind w:left="0"/>
        <w:jc w:val="both"/>
        <w:rPr>
          <w:sz w:val="20"/>
        </w:rPr>
      </w:pPr>
      <w:r>
        <w:rPr>
          <w:sz w:val="20"/>
        </w:rPr>
        <w:t>T</w:t>
      </w:r>
      <w:r w:rsidR="0027508B" w:rsidRPr="0027508B">
        <w:rPr>
          <w:sz w:val="20"/>
        </w:rPr>
        <w:t xml:space="preserve">his list of applications will expand over time as technology </w:t>
      </w:r>
      <w:r w:rsidR="00163924">
        <w:rPr>
          <w:sz w:val="20"/>
        </w:rPr>
        <w:t>matures</w:t>
      </w:r>
      <w:r w:rsidR="0027508B" w:rsidRPr="0027508B">
        <w:rPr>
          <w:sz w:val="20"/>
        </w:rPr>
        <w:t xml:space="preserve">. To enhance utility and safety, the drones </w:t>
      </w:r>
      <w:r w:rsidR="00BD1FAB">
        <w:rPr>
          <w:sz w:val="20"/>
        </w:rPr>
        <w:t>are likely to</w:t>
      </w:r>
      <w:r w:rsidR="0027508B" w:rsidRPr="0027508B">
        <w:rPr>
          <w:sz w:val="20"/>
        </w:rPr>
        <w:t xml:space="preserve"> be semi-autonomous and capable of performing certain tasks, including reacting to unforeseen challenges in their environment, using onboard sensing and processing. The drones will be in continuous communication with operations on the ground, providing status and telemetry and responding to mission directives as required. In addition, the drones may support direct connection from a ground based operator who can remotely take over </w:t>
      </w:r>
      <w:r w:rsidR="00DC4692">
        <w:rPr>
          <w:sz w:val="20"/>
        </w:rPr>
        <w:t xml:space="preserve">the </w:t>
      </w:r>
      <w:r w:rsidR="0027508B" w:rsidRPr="0027508B">
        <w:rPr>
          <w:sz w:val="20"/>
        </w:rPr>
        <w:t xml:space="preserve">control when required. </w:t>
      </w:r>
    </w:p>
    <w:p w14:paraId="037A5724" w14:textId="6BCAF339" w:rsidR="0027508B" w:rsidRPr="0027508B" w:rsidRDefault="0027508B" w:rsidP="00163924">
      <w:pPr>
        <w:pStyle w:val="B-Body"/>
        <w:ind w:left="0"/>
        <w:jc w:val="both"/>
        <w:rPr>
          <w:sz w:val="20"/>
        </w:rPr>
      </w:pPr>
      <w:r w:rsidRPr="0027508B">
        <w:rPr>
          <w:sz w:val="20"/>
        </w:rPr>
        <w:lastRenderedPageBreak/>
        <w:t>The communication requirements for Unmanned Aerial Systems (UAS) have strong overlap with requirements that have evolved over the past few decades in commercial wireless networks. They must scale to providing reliable and secure communications to millions of devices sharing scarce and valuable spectrum resources. An enormous investment has been made in developing the technologies required to meet the needs for commercial terrestrial wireless, and communication networks for UAS must leverage these technologies to be successful.</w:t>
      </w:r>
    </w:p>
    <w:p w14:paraId="72E7B70A" w14:textId="61900023" w:rsidR="0027508B" w:rsidRDefault="0027508B" w:rsidP="00163924">
      <w:pPr>
        <w:pStyle w:val="B-Body"/>
        <w:ind w:left="0"/>
        <w:jc w:val="both"/>
        <w:rPr>
          <w:sz w:val="20"/>
        </w:rPr>
      </w:pPr>
      <w:r w:rsidRPr="0027508B">
        <w:rPr>
          <w:sz w:val="20"/>
        </w:rPr>
        <w:t xml:space="preserve">A network that meets UAS requirements will take time to </w:t>
      </w:r>
      <w:r w:rsidR="00D90764">
        <w:rPr>
          <w:sz w:val="20"/>
        </w:rPr>
        <w:t xml:space="preserve">be </w:t>
      </w:r>
      <w:r w:rsidRPr="0027508B">
        <w:rPr>
          <w:sz w:val="20"/>
        </w:rPr>
        <w:t>fully implement</w:t>
      </w:r>
      <w:r w:rsidR="00D90764">
        <w:rPr>
          <w:sz w:val="20"/>
        </w:rPr>
        <w:t>ed</w:t>
      </w:r>
      <w:r w:rsidRPr="0027508B">
        <w:rPr>
          <w:sz w:val="20"/>
        </w:rPr>
        <w:t xml:space="preserve"> and deploy</w:t>
      </w:r>
      <w:r w:rsidR="00D90764">
        <w:rPr>
          <w:sz w:val="20"/>
        </w:rPr>
        <w:t>ed</w:t>
      </w:r>
      <w:r w:rsidRPr="0027508B">
        <w:rPr>
          <w:sz w:val="20"/>
        </w:rPr>
        <w:t xml:space="preserve">, and we envision an evolution as the UAS scales that parallels and influences evolution in cellular network standards and implementation. </w:t>
      </w:r>
    </w:p>
    <w:p w14:paraId="55B6CA32" w14:textId="66E303E0" w:rsidR="006F51AA" w:rsidRDefault="0027508B" w:rsidP="00163924">
      <w:pPr>
        <w:pStyle w:val="B-Body"/>
        <w:ind w:left="0"/>
        <w:jc w:val="both"/>
        <w:rPr>
          <w:sz w:val="20"/>
        </w:rPr>
      </w:pPr>
      <w:r>
        <w:rPr>
          <w:sz w:val="20"/>
        </w:rPr>
        <w:t xml:space="preserve">In this </w:t>
      </w:r>
      <w:r w:rsidR="00163924">
        <w:rPr>
          <w:sz w:val="20"/>
        </w:rPr>
        <w:t>paper,</w:t>
      </w:r>
      <w:r>
        <w:rPr>
          <w:sz w:val="20"/>
        </w:rPr>
        <w:t xml:space="preserve"> we </w:t>
      </w:r>
      <w:r w:rsidRPr="0027508B">
        <w:rPr>
          <w:sz w:val="20"/>
        </w:rPr>
        <w:t>discuss general communication needs for UAS operations followed by a discussion of the current and planned capabilities of commercial wireless technologies in the context of UAS needs.</w:t>
      </w:r>
    </w:p>
    <w:p w14:paraId="2E189925" w14:textId="77777777" w:rsidR="004038D0" w:rsidRDefault="004038D0" w:rsidP="00163924">
      <w:pPr>
        <w:pStyle w:val="B-Body"/>
        <w:ind w:left="0"/>
        <w:jc w:val="both"/>
        <w:rPr>
          <w:sz w:val="20"/>
        </w:rPr>
      </w:pPr>
    </w:p>
    <w:p w14:paraId="57CF338D" w14:textId="31414403" w:rsidR="0027508B" w:rsidRDefault="00066ACC" w:rsidP="002119DA">
      <w:pPr>
        <w:pStyle w:val="Heading1"/>
      </w:pPr>
      <w:r>
        <w:t>Communication Needs</w:t>
      </w:r>
    </w:p>
    <w:p w14:paraId="5E6530A7" w14:textId="32DE7A9C" w:rsidR="00552D70" w:rsidRDefault="005B6158" w:rsidP="00163924">
      <w:pPr>
        <w:pStyle w:val="B-Body"/>
        <w:ind w:left="0"/>
        <w:jc w:val="both"/>
        <w:rPr>
          <w:sz w:val="20"/>
        </w:rPr>
      </w:pPr>
      <w:r>
        <w:rPr>
          <w:sz w:val="20"/>
        </w:rPr>
        <w:t>V</w:t>
      </w:r>
      <w:r w:rsidR="00733410">
        <w:rPr>
          <w:sz w:val="20"/>
        </w:rPr>
        <w:t>arious communication needs of aerial vehicles is described in</w:t>
      </w:r>
      <w:r w:rsidR="009C73CB">
        <w:rPr>
          <w:sz w:val="20"/>
        </w:rPr>
        <w:t xml:space="preserve"> [3]</w:t>
      </w:r>
      <w:r w:rsidR="00733410">
        <w:rPr>
          <w:sz w:val="20"/>
        </w:rPr>
        <w:t xml:space="preserve">, such as telemetry, command and control, application data transfer such as audio, real time video, V2V etc. </w:t>
      </w:r>
      <w:r w:rsidR="00066ACC" w:rsidRPr="00B33452">
        <w:rPr>
          <w:sz w:val="20"/>
        </w:rPr>
        <w:t xml:space="preserve"> </w:t>
      </w:r>
      <w:r w:rsidR="009D7C79">
        <w:rPr>
          <w:sz w:val="20"/>
        </w:rPr>
        <w:t xml:space="preserve">Based on the use case a </w:t>
      </w:r>
      <w:r w:rsidR="00874A3E">
        <w:rPr>
          <w:sz w:val="20"/>
        </w:rPr>
        <w:t>UAV</w:t>
      </w:r>
      <w:r w:rsidR="009D7C79">
        <w:rPr>
          <w:sz w:val="20"/>
        </w:rPr>
        <w:t xml:space="preserve"> is designed to serve, the data rate requirements </w:t>
      </w:r>
      <w:r w:rsidR="00825BD7">
        <w:rPr>
          <w:sz w:val="20"/>
        </w:rPr>
        <w:t>can be different. A</w:t>
      </w:r>
      <w:r w:rsidR="009D7C79">
        <w:rPr>
          <w:sz w:val="20"/>
        </w:rPr>
        <w:t xml:space="preserve"> UAV designed for spotting or inspecting could have lower</w:t>
      </w:r>
      <w:r w:rsidR="00874A3E">
        <w:rPr>
          <w:sz w:val="20"/>
        </w:rPr>
        <w:t xml:space="preserve"> data rate</w:t>
      </w:r>
      <w:r w:rsidR="009D7C79">
        <w:rPr>
          <w:sz w:val="20"/>
        </w:rPr>
        <w:t xml:space="preserve"> requirements, compared to the one used in aerial photography</w:t>
      </w:r>
      <w:r w:rsidR="00874A3E">
        <w:rPr>
          <w:sz w:val="20"/>
        </w:rPr>
        <w:t>/videography</w:t>
      </w:r>
      <w:r w:rsidR="009D7C79">
        <w:rPr>
          <w:sz w:val="20"/>
        </w:rPr>
        <w:t xml:space="preserve"> or in investigation. Thus, we make the following observation:</w:t>
      </w:r>
    </w:p>
    <w:p w14:paraId="0D0A16F7" w14:textId="0772827F" w:rsidR="009D7C79" w:rsidRPr="00DD3702" w:rsidRDefault="00314B06" w:rsidP="00DD3702">
      <w:pPr>
        <w:pStyle w:val="Observation"/>
      </w:pPr>
      <w:bookmarkStart w:id="3" w:name="_Toc480987811"/>
      <w:bookmarkStart w:id="4" w:name="_Toc480987915"/>
      <w:bookmarkStart w:id="5" w:name="_Toc480987950"/>
      <w:bookmarkStart w:id="6" w:name="_Toc480987964"/>
      <w:bookmarkStart w:id="7" w:name="_Toc480987975"/>
      <w:bookmarkStart w:id="8" w:name="_Toc480988117"/>
      <w:bookmarkStart w:id="9" w:name="_Toc480988251"/>
      <w:bookmarkStart w:id="10" w:name="_Toc480988281"/>
      <w:bookmarkStart w:id="11" w:name="_Toc480988292"/>
      <w:bookmarkStart w:id="12" w:name="_Toc480988334"/>
      <w:bookmarkStart w:id="13" w:name="_Toc480988389"/>
      <w:bookmarkStart w:id="14" w:name="_Toc480988398"/>
      <w:bookmarkStart w:id="15" w:name="_Toc480988414"/>
      <w:bookmarkStart w:id="16" w:name="_Toc480988426"/>
      <w:bookmarkStart w:id="17" w:name="_Toc480988453"/>
      <w:bookmarkStart w:id="18" w:name="_Toc480988469"/>
      <w:bookmarkStart w:id="19" w:name="_Toc480988476"/>
      <w:bookmarkStart w:id="20" w:name="_Toc480988626"/>
      <w:bookmarkStart w:id="21" w:name="_Toc480989528"/>
      <w:bookmarkStart w:id="22" w:name="_Toc480989570"/>
      <w:bookmarkStart w:id="23" w:name="_Toc480992254"/>
      <w:bookmarkStart w:id="24" w:name="_Toc481752108"/>
      <w:r w:rsidRPr="00DD3702">
        <w:t>Different drone UE</w:t>
      </w:r>
      <w:r w:rsidR="009D7C79" w:rsidRPr="00DD3702">
        <w:t>s will have different data rate requirements to satisfy.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092A46C" w14:textId="32650BFC" w:rsidR="006063E6" w:rsidRPr="00D707CC" w:rsidRDefault="006063E6" w:rsidP="009B2759">
      <w:pPr>
        <w:pStyle w:val="B-Body"/>
        <w:ind w:left="0"/>
        <w:rPr>
          <w:sz w:val="20"/>
        </w:rPr>
      </w:pPr>
      <w:r w:rsidRPr="00D707CC">
        <w:rPr>
          <w:sz w:val="20"/>
        </w:rPr>
        <w:t xml:space="preserve">We note that the study item description [1] includes the following as objective: </w:t>
      </w:r>
      <w:r w:rsidRPr="00D707CC">
        <w:rPr>
          <w:i/>
          <w:sz w:val="20"/>
        </w:rPr>
        <w:t>“Investigate the ability for aerial vehicles for LTE to be served using LTE network deployments with Base Station antennas targeting terrestrial coverage.</w:t>
      </w:r>
      <w:r w:rsidR="007C542B" w:rsidRPr="00D707CC">
        <w:rPr>
          <w:i/>
          <w:sz w:val="20"/>
        </w:rPr>
        <w:t>.</w:t>
      </w:r>
      <w:r w:rsidRPr="00D707CC">
        <w:rPr>
          <w:i/>
          <w:sz w:val="20"/>
        </w:rPr>
        <w:t>.”</w:t>
      </w:r>
    </w:p>
    <w:p w14:paraId="3BA5FEA3" w14:textId="51E54B44" w:rsidR="00552D70" w:rsidRPr="00D707CC" w:rsidRDefault="007C542B" w:rsidP="00163924">
      <w:pPr>
        <w:pStyle w:val="B-Body"/>
        <w:ind w:left="0"/>
        <w:jc w:val="both"/>
        <w:rPr>
          <w:sz w:val="20"/>
        </w:rPr>
      </w:pPr>
      <w:r w:rsidRPr="00D707CC">
        <w:rPr>
          <w:sz w:val="20"/>
        </w:rPr>
        <w:t xml:space="preserve">It is unclear whether some of the aspects discussed above are </w:t>
      </w:r>
      <w:r w:rsidR="00A82D66" w:rsidRPr="00D707CC">
        <w:rPr>
          <w:sz w:val="20"/>
        </w:rPr>
        <w:t xml:space="preserve">currently captured clearly as being </w:t>
      </w:r>
      <w:r w:rsidRPr="00D707CC">
        <w:rPr>
          <w:sz w:val="20"/>
        </w:rPr>
        <w:t xml:space="preserve">within the scope of this study. </w:t>
      </w:r>
      <w:r w:rsidR="005157C0" w:rsidRPr="00D707CC">
        <w:rPr>
          <w:sz w:val="20"/>
        </w:rPr>
        <w:t>We</w:t>
      </w:r>
      <w:r w:rsidRPr="00D707CC">
        <w:rPr>
          <w:sz w:val="20"/>
        </w:rPr>
        <w:t xml:space="preserve"> think that command and control of drones using LTE communication would be essential, as noted in the SI motivation slides [2]. </w:t>
      </w:r>
      <w:r w:rsidR="00641FD6" w:rsidRPr="00D707CC">
        <w:rPr>
          <w:sz w:val="20"/>
        </w:rPr>
        <w:t>In simple terms, this would mean ability to remotely control the drone operation using LTE connectivity.</w:t>
      </w:r>
      <w:r w:rsidRPr="00D707CC">
        <w:rPr>
          <w:sz w:val="20"/>
        </w:rPr>
        <w:t xml:space="preserve"> </w:t>
      </w:r>
    </w:p>
    <w:p w14:paraId="39CAA5B4" w14:textId="2CAE85FA" w:rsidR="00B73A91" w:rsidRPr="00C5579E" w:rsidRDefault="00B73A91" w:rsidP="00DD3702">
      <w:pPr>
        <w:pStyle w:val="Observation"/>
      </w:pPr>
      <w:bookmarkStart w:id="25" w:name="_Toc480987786"/>
      <w:bookmarkStart w:id="26" w:name="_Toc480987812"/>
      <w:bookmarkStart w:id="27" w:name="_Toc480987916"/>
      <w:bookmarkStart w:id="28" w:name="_Toc480987951"/>
      <w:bookmarkStart w:id="29" w:name="_Toc480987965"/>
      <w:bookmarkStart w:id="30" w:name="_Toc480987976"/>
      <w:bookmarkStart w:id="31" w:name="_Toc480988118"/>
      <w:bookmarkStart w:id="32" w:name="_Toc480988252"/>
      <w:bookmarkStart w:id="33" w:name="_Toc480988282"/>
      <w:bookmarkStart w:id="34" w:name="_Toc480988293"/>
      <w:bookmarkStart w:id="35" w:name="_Toc480988335"/>
      <w:bookmarkStart w:id="36" w:name="_Toc480988390"/>
      <w:bookmarkStart w:id="37" w:name="_Toc480988399"/>
      <w:bookmarkStart w:id="38" w:name="_Toc480988415"/>
      <w:bookmarkStart w:id="39" w:name="_Toc480988427"/>
      <w:bookmarkStart w:id="40" w:name="_Toc480988454"/>
      <w:bookmarkStart w:id="41" w:name="_Toc480988470"/>
      <w:bookmarkStart w:id="42" w:name="_Toc480988477"/>
      <w:bookmarkStart w:id="43" w:name="_Toc480988627"/>
      <w:bookmarkStart w:id="44" w:name="_Toc480989529"/>
      <w:bookmarkStart w:id="45" w:name="_Toc480989571"/>
      <w:bookmarkStart w:id="46" w:name="_Toc480992255"/>
      <w:bookmarkStart w:id="47" w:name="_Toc481752109"/>
      <w:r w:rsidRPr="00C5579E">
        <w:t>It is unclear in the current SID whether command and control of drones using LTE connectivity is within the scope of the SI.</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2847772" w14:textId="3B041826" w:rsidR="00B73A91" w:rsidRPr="00D707CC" w:rsidRDefault="00B73A91" w:rsidP="00163924">
      <w:pPr>
        <w:pStyle w:val="B-Body"/>
        <w:ind w:left="0"/>
        <w:jc w:val="both"/>
        <w:rPr>
          <w:sz w:val="20"/>
        </w:rPr>
      </w:pPr>
      <w:r w:rsidRPr="00D707CC">
        <w:rPr>
          <w:sz w:val="20"/>
        </w:rPr>
        <w:t>Therefore, we propose:</w:t>
      </w:r>
    </w:p>
    <w:p w14:paraId="136D257C" w14:textId="615BEB68" w:rsidR="007E4F6E" w:rsidRDefault="00B73A91" w:rsidP="00DD3702">
      <w:pPr>
        <w:pStyle w:val="Proposal"/>
      </w:pPr>
      <w:bookmarkStart w:id="48" w:name="_Toc480987917"/>
      <w:bookmarkStart w:id="49" w:name="_Toc480988486"/>
      <w:bookmarkStart w:id="50" w:name="_Toc480989532"/>
      <w:bookmarkStart w:id="51" w:name="_Toc480989574"/>
      <w:bookmarkStart w:id="52" w:name="_Toc480992264"/>
      <w:bookmarkStart w:id="53" w:name="_Toc481752123"/>
      <w:r w:rsidRPr="00DD3702">
        <w:t>RAN2 confirms that command and control of drones using LTE connectivity is within the</w:t>
      </w:r>
      <w:r w:rsidRPr="004F1A14">
        <w:t xml:space="preserve"> scope of the SI.</w:t>
      </w:r>
      <w:bookmarkEnd w:id="48"/>
      <w:bookmarkEnd w:id="49"/>
      <w:bookmarkEnd w:id="50"/>
      <w:bookmarkEnd w:id="51"/>
      <w:bookmarkEnd w:id="52"/>
      <w:bookmarkEnd w:id="53"/>
    </w:p>
    <w:p w14:paraId="0C6761E1" w14:textId="20E896F5" w:rsidR="007E4F6E" w:rsidRPr="0045264D" w:rsidRDefault="007E4F6E" w:rsidP="009B2759">
      <w:pPr>
        <w:jc w:val="both"/>
      </w:pPr>
      <w:r w:rsidRPr="0045264D">
        <w:t xml:space="preserve">Another aspect of the study involves handover enhancements as captured by the following objective: </w:t>
      </w:r>
      <w:r w:rsidRPr="004426A0">
        <w:rPr>
          <w:i/>
        </w:rPr>
        <w:t>“Handover: Identify if enhancements in terms of cell selection and handover efficiency as well as robustness in handover signalling can be achieved. [RAN2, RAN1]”</w:t>
      </w:r>
    </w:p>
    <w:p w14:paraId="5F5D55AF" w14:textId="6B37A1BC" w:rsidR="00D465E3" w:rsidRPr="0045264D" w:rsidRDefault="007E4F6E" w:rsidP="009B2759">
      <w:pPr>
        <w:jc w:val="both"/>
      </w:pPr>
      <w:r w:rsidRPr="0045264D">
        <w:t xml:space="preserve">However, it seems that this objective assumes </w:t>
      </w:r>
      <w:r w:rsidR="004426A0">
        <w:t>the</w:t>
      </w:r>
      <w:r w:rsidRPr="0045264D">
        <w:t xml:space="preserve"> Drone UEs are always in RRC_CONNECTED mode. </w:t>
      </w:r>
      <w:r w:rsidR="00D465E3" w:rsidRPr="0045264D">
        <w:t xml:space="preserve">In </w:t>
      </w:r>
      <w:r w:rsidR="004426A0" w:rsidRPr="0045264D">
        <w:t>practice</w:t>
      </w:r>
      <w:r w:rsidR="00D465E3" w:rsidRPr="0045264D">
        <w:t>, a done UE ma</w:t>
      </w:r>
      <w:r w:rsidR="000B42D6">
        <w:t xml:space="preserve">y be in RRC_IDLE while it is in </w:t>
      </w:r>
      <w:r w:rsidR="00D465E3" w:rsidRPr="0045264D">
        <w:t>flight mode before initiating a communication session, e.g. video or audio transfer. Therefore</w:t>
      </w:r>
      <w:r w:rsidR="004426A0">
        <w:t>,</w:t>
      </w:r>
      <w:r w:rsidR="00D465E3" w:rsidRPr="0045264D">
        <w:t xml:space="preserve"> the study should also include potential enhancements </w:t>
      </w:r>
      <w:r w:rsidR="00640E9F">
        <w:t xml:space="preserve">from aerial vehicles </w:t>
      </w:r>
      <w:r w:rsidR="00D465E3" w:rsidRPr="0045264D">
        <w:t>in RRC_IDLE mode.</w:t>
      </w:r>
    </w:p>
    <w:p w14:paraId="05027452" w14:textId="2E4F7D6A" w:rsidR="00BC78A6" w:rsidRDefault="00BC78A6" w:rsidP="00DD3702">
      <w:pPr>
        <w:pStyle w:val="Observation"/>
      </w:pPr>
      <w:bookmarkStart w:id="54" w:name="_Toc480989530"/>
      <w:bookmarkStart w:id="55" w:name="_Toc480989572"/>
      <w:bookmarkStart w:id="56" w:name="_Toc480992256"/>
      <w:bookmarkStart w:id="57" w:name="_Toc481752110"/>
      <w:r>
        <w:t>The study should include enhancements for aerial vehicles in RRC_IDLE.</w:t>
      </w:r>
      <w:bookmarkEnd w:id="54"/>
      <w:bookmarkEnd w:id="55"/>
      <w:bookmarkEnd w:id="56"/>
      <w:bookmarkEnd w:id="57"/>
    </w:p>
    <w:p w14:paraId="12425CC3" w14:textId="69EAB2FB" w:rsidR="007E4F6E" w:rsidRPr="007E4F6E" w:rsidRDefault="00BC78A6" w:rsidP="00DD3702">
      <w:pPr>
        <w:pStyle w:val="Proposal"/>
      </w:pPr>
      <w:bookmarkStart w:id="58" w:name="_Toc480989533"/>
      <w:bookmarkStart w:id="59" w:name="_Toc480989575"/>
      <w:bookmarkStart w:id="60" w:name="_Toc480992265"/>
      <w:bookmarkStart w:id="61" w:name="_Toc481752124"/>
      <w:r w:rsidRPr="00BC78A6">
        <w:t>Potential enhancements for aerial vehicles in RRC_IDLE will be considered.</w:t>
      </w:r>
      <w:bookmarkEnd w:id="58"/>
      <w:bookmarkEnd w:id="59"/>
      <w:bookmarkEnd w:id="60"/>
      <w:bookmarkEnd w:id="61"/>
    </w:p>
    <w:p w14:paraId="6FC0A72F" w14:textId="31907C11" w:rsidR="0027508B" w:rsidRDefault="001161C3" w:rsidP="002119DA">
      <w:pPr>
        <w:pStyle w:val="Heading1"/>
      </w:pPr>
      <w:r>
        <w:lastRenderedPageBreak/>
        <w:t xml:space="preserve">Drone-Readiness of </w:t>
      </w:r>
      <w:r w:rsidR="00DD7AD1">
        <w:t>Commercial Mobile Technologies</w:t>
      </w:r>
    </w:p>
    <w:p w14:paraId="447F3F70" w14:textId="4555C62A" w:rsidR="0027508B" w:rsidRPr="00B33452" w:rsidRDefault="00DD7AD1" w:rsidP="00163924">
      <w:pPr>
        <w:pStyle w:val="B-Body"/>
        <w:ind w:left="0"/>
        <w:jc w:val="both"/>
        <w:rPr>
          <w:sz w:val="20"/>
        </w:rPr>
      </w:pPr>
      <w:r w:rsidRPr="00B33452">
        <w:rPr>
          <w:sz w:val="20"/>
        </w:rPr>
        <w:t>Over the past few decades, commercial mobile networks have evolved at a rapid pace for providing voice and data connectivity. Some of the key capabilities that have emerged and refined are as follows:</w:t>
      </w:r>
    </w:p>
    <w:p w14:paraId="4845E2A0" w14:textId="71BB2AF3" w:rsidR="00DD7AD1" w:rsidRPr="00B33452" w:rsidRDefault="00DD7AD1" w:rsidP="00163924">
      <w:pPr>
        <w:pStyle w:val="B-Body"/>
        <w:numPr>
          <w:ilvl w:val="0"/>
          <w:numId w:val="5"/>
        </w:numPr>
        <w:jc w:val="both"/>
        <w:rPr>
          <w:sz w:val="20"/>
        </w:rPr>
      </w:pPr>
      <w:r w:rsidRPr="00B33452">
        <w:rPr>
          <w:sz w:val="20"/>
        </w:rPr>
        <w:t xml:space="preserve">Combining the networks of the major service providers, coverage has now reached the point where it is essentially ubiquitous in high population </w:t>
      </w:r>
      <w:r w:rsidR="001B3812">
        <w:rPr>
          <w:sz w:val="20"/>
        </w:rPr>
        <w:t>areas</w:t>
      </w:r>
    </w:p>
    <w:p w14:paraId="04D98603" w14:textId="77777777" w:rsidR="001B3812" w:rsidRPr="00B33452" w:rsidRDefault="001B3812" w:rsidP="001B3812">
      <w:pPr>
        <w:pStyle w:val="B-Body"/>
        <w:numPr>
          <w:ilvl w:val="0"/>
          <w:numId w:val="5"/>
        </w:numPr>
        <w:jc w:val="both"/>
        <w:rPr>
          <w:sz w:val="20"/>
        </w:rPr>
      </w:pPr>
      <w:r w:rsidRPr="00B33452">
        <w:rPr>
          <w:sz w:val="20"/>
        </w:rPr>
        <w:t>Simultaneous service to multiple mobile devices (or multiple access) is strongly related to coverage since the channel resource usage and interference generated by the competing devices impact the coverage provided</w:t>
      </w:r>
    </w:p>
    <w:p w14:paraId="2C47B9D5" w14:textId="75C8A8C9" w:rsidR="00DD7AD1" w:rsidRPr="00B33452" w:rsidRDefault="00DD7AD1" w:rsidP="00163924">
      <w:pPr>
        <w:pStyle w:val="B-Body"/>
        <w:numPr>
          <w:ilvl w:val="0"/>
          <w:numId w:val="5"/>
        </w:numPr>
        <w:jc w:val="both"/>
        <w:rPr>
          <w:sz w:val="20"/>
        </w:rPr>
      </w:pPr>
      <w:r w:rsidRPr="00B33452">
        <w:rPr>
          <w:sz w:val="20"/>
        </w:rPr>
        <w:t xml:space="preserve">Due to the presence of multiple base stations that inevitably transmit toward each other, and due to </w:t>
      </w:r>
      <w:r w:rsidR="00320B19">
        <w:rPr>
          <w:sz w:val="20"/>
        </w:rPr>
        <w:t>varied</w:t>
      </w:r>
      <w:r w:rsidRPr="00B33452">
        <w:rPr>
          <w:sz w:val="20"/>
        </w:rPr>
        <w:t xml:space="preserve"> terrain (hills, valleys, trees, buildings) which cause complex signal propagation variations, transmit power and antenna pointing optimizations are required to manage coverage and interference</w:t>
      </w:r>
    </w:p>
    <w:p w14:paraId="50D82A5B" w14:textId="43DC84FE" w:rsidR="00DD7AD1" w:rsidRPr="00B33452" w:rsidRDefault="00DD7AD1" w:rsidP="00163924">
      <w:pPr>
        <w:pStyle w:val="B-Body"/>
        <w:numPr>
          <w:ilvl w:val="0"/>
          <w:numId w:val="5"/>
        </w:numPr>
        <w:jc w:val="both"/>
        <w:rPr>
          <w:sz w:val="20"/>
        </w:rPr>
      </w:pPr>
      <w:r w:rsidRPr="00B33452">
        <w:rPr>
          <w:sz w:val="20"/>
        </w:rPr>
        <w:t>ability to handoff an active connection as the device moves between the coverage areas of different base stations</w:t>
      </w:r>
    </w:p>
    <w:p w14:paraId="0CF1D7D6" w14:textId="5735B65E" w:rsidR="00DD7AD1" w:rsidRPr="00B33452" w:rsidRDefault="00DD7AD1" w:rsidP="00163924">
      <w:pPr>
        <w:pStyle w:val="B-Body"/>
        <w:numPr>
          <w:ilvl w:val="0"/>
          <w:numId w:val="5"/>
        </w:numPr>
        <w:jc w:val="both"/>
        <w:rPr>
          <w:sz w:val="20"/>
        </w:rPr>
      </w:pPr>
      <w:r w:rsidRPr="00B33452">
        <w:rPr>
          <w:sz w:val="20"/>
        </w:rPr>
        <w:t>Security for ensuring authorized access to service, to protect user communications from eavesdropping, and to prevent unauthorized access to the network infrastructure</w:t>
      </w:r>
    </w:p>
    <w:p w14:paraId="391A7D6A" w14:textId="629B9A6D" w:rsidR="00DD7AD1" w:rsidRPr="00B33452" w:rsidRDefault="00DD7AD1" w:rsidP="00163924">
      <w:pPr>
        <w:pStyle w:val="B-Body"/>
        <w:numPr>
          <w:ilvl w:val="0"/>
          <w:numId w:val="5"/>
        </w:numPr>
        <w:jc w:val="both"/>
        <w:rPr>
          <w:sz w:val="20"/>
        </w:rPr>
      </w:pPr>
      <w:r w:rsidRPr="00B33452">
        <w:rPr>
          <w:sz w:val="20"/>
        </w:rPr>
        <w:t xml:space="preserve">Quality of Service </w:t>
      </w:r>
      <w:r w:rsidR="001B3812">
        <w:rPr>
          <w:sz w:val="20"/>
        </w:rPr>
        <w:t>(</w:t>
      </w:r>
      <w:proofErr w:type="spellStart"/>
      <w:r w:rsidR="001B3812">
        <w:rPr>
          <w:sz w:val="20"/>
        </w:rPr>
        <w:t>QoS</w:t>
      </w:r>
      <w:proofErr w:type="spellEnd"/>
      <w:r w:rsidR="001B3812">
        <w:rPr>
          <w:sz w:val="20"/>
        </w:rPr>
        <w:t xml:space="preserve">) </w:t>
      </w:r>
      <w:r w:rsidR="00E51BCC">
        <w:rPr>
          <w:sz w:val="20"/>
        </w:rPr>
        <w:t>to differentiate</w:t>
      </w:r>
      <w:r w:rsidRPr="00B33452">
        <w:rPr>
          <w:sz w:val="20"/>
        </w:rPr>
        <w:t xml:space="preserve"> service level for different users, channels, and/or applications. Not only can messages be prioritized, but channels (</w:t>
      </w:r>
      <w:r w:rsidR="001B3812">
        <w:rPr>
          <w:sz w:val="20"/>
        </w:rPr>
        <w:t>e.g.,</w:t>
      </w:r>
      <w:r w:rsidRPr="00B33452">
        <w:rPr>
          <w:sz w:val="20"/>
        </w:rPr>
        <w:t xml:space="preserve"> </w:t>
      </w:r>
      <w:r w:rsidRPr="00B33452">
        <w:rPr>
          <w:i/>
          <w:sz w:val="20"/>
        </w:rPr>
        <w:t>bearers</w:t>
      </w:r>
      <w:r w:rsidRPr="00B33452">
        <w:rPr>
          <w:sz w:val="20"/>
        </w:rPr>
        <w:t xml:space="preserve"> in LTE) can be established depending on the latency requirements for the application</w:t>
      </w:r>
    </w:p>
    <w:p w14:paraId="41738A01" w14:textId="65C632D6" w:rsidR="00DD7AD1" w:rsidRPr="00B33452" w:rsidRDefault="00DD7AD1" w:rsidP="00163924">
      <w:pPr>
        <w:pStyle w:val="B-Body"/>
        <w:ind w:left="0"/>
        <w:jc w:val="both"/>
        <w:rPr>
          <w:sz w:val="20"/>
        </w:rPr>
      </w:pPr>
      <w:r w:rsidRPr="00B33452">
        <w:rPr>
          <w:sz w:val="20"/>
        </w:rPr>
        <w:t xml:space="preserve">Along with the evolution of mobile networks, the </w:t>
      </w:r>
      <w:r w:rsidR="00886459">
        <w:rPr>
          <w:sz w:val="20"/>
        </w:rPr>
        <w:t>UE</w:t>
      </w:r>
      <w:r w:rsidRPr="00B33452">
        <w:rPr>
          <w:sz w:val="20"/>
        </w:rPr>
        <w:t xml:space="preserve"> is constantly evolving and improving at a rapid pace. Here is a summary of some of the key features of mobile broadband devices:</w:t>
      </w:r>
    </w:p>
    <w:p w14:paraId="0EAC9CEB" w14:textId="470ED638" w:rsidR="00DD7AD1" w:rsidRPr="00B33452" w:rsidRDefault="00DD7AD1" w:rsidP="00163924">
      <w:pPr>
        <w:pStyle w:val="B-Body"/>
        <w:numPr>
          <w:ilvl w:val="0"/>
          <w:numId w:val="6"/>
        </w:numPr>
        <w:jc w:val="both"/>
        <w:rPr>
          <w:sz w:val="20"/>
        </w:rPr>
      </w:pPr>
      <w:r w:rsidRPr="00B33452">
        <w:rPr>
          <w:sz w:val="20"/>
        </w:rPr>
        <w:t>battery life has always been a principal driver,</w:t>
      </w:r>
      <w:r w:rsidR="000F76D4">
        <w:rPr>
          <w:sz w:val="20"/>
        </w:rPr>
        <w:t xml:space="preserve"> therefore</w:t>
      </w:r>
      <w:r w:rsidRPr="00B33452">
        <w:rPr>
          <w:sz w:val="20"/>
        </w:rPr>
        <w:t xml:space="preserve"> techniques for minimizing energy consumption across all features in a mobile device are extremely important</w:t>
      </w:r>
    </w:p>
    <w:p w14:paraId="45B81C61" w14:textId="52931AB3" w:rsidR="00DD7AD1" w:rsidRPr="00B33452" w:rsidRDefault="00DD7AD1" w:rsidP="00163924">
      <w:pPr>
        <w:pStyle w:val="B-Body"/>
        <w:numPr>
          <w:ilvl w:val="0"/>
          <w:numId w:val="6"/>
        </w:numPr>
        <w:jc w:val="both"/>
        <w:rPr>
          <w:sz w:val="20"/>
        </w:rPr>
      </w:pPr>
      <w:r w:rsidRPr="00B33452">
        <w:rPr>
          <w:sz w:val="20"/>
        </w:rPr>
        <w:t xml:space="preserve">More recently, large screen smartphones with video cameras and high-bandwidth connections to the internet have </w:t>
      </w:r>
      <w:r w:rsidR="000F76D4">
        <w:rPr>
          <w:sz w:val="20"/>
        </w:rPr>
        <w:t>created</w:t>
      </w:r>
      <w:r w:rsidRPr="00B33452">
        <w:rPr>
          <w:sz w:val="20"/>
        </w:rPr>
        <w:t xml:space="preserve"> a requirement for high-performance multimedia capabilities on the device</w:t>
      </w:r>
    </w:p>
    <w:p w14:paraId="5F5975A2" w14:textId="3AE552EF" w:rsidR="00DD7AD1" w:rsidRPr="00B33452" w:rsidRDefault="00DD7AD1" w:rsidP="00163924">
      <w:pPr>
        <w:pStyle w:val="B-Body"/>
        <w:numPr>
          <w:ilvl w:val="0"/>
          <w:numId w:val="6"/>
        </w:numPr>
        <w:jc w:val="both"/>
        <w:rPr>
          <w:sz w:val="20"/>
        </w:rPr>
      </w:pPr>
      <w:r w:rsidRPr="00B33452">
        <w:rPr>
          <w:sz w:val="20"/>
        </w:rPr>
        <w:t>The need to secure both voice and data transmissions in modern networks have led to security and encryption as standard features. Thus, optimized implementations of encryption and decryption are available as well as secure cryptographic key storage and management on the device</w:t>
      </w:r>
    </w:p>
    <w:p w14:paraId="31C5CB2A" w14:textId="3ECB195C" w:rsidR="00DD7AD1" w:rsidRPr="00B33452" w:rsidRDefault="00DD7AD1" w:rsidP="00163924">
      <w:pPr>
        <w:pStyle w:val="B-Body"/>
        <w:numPr>
          <w:ilvl w:val="0"/>
          <w:numId w:val="6"/>
        </w:numPr>
        <w:jc w:val="both"/>
        <w:rPr>
          <w:sz w:val="20"/>
        </w:rPr>
      </w:pPr>
      <w:r w:rsidRPr="00B33452">
        <w:rPr>
          <w:sz w:val="20"/>
        </w:rPr>
        <w:t>Modern chips and SoC (system on chip) architectures often include essentially all of the necessary functions for a smartphone other than RF (antenna connectors, filters, an</w:t>
      </w:r>
      <w:r w:rsidR="00033D08">
        <w:rPr>
          <w:sz w:val="20"/>
        </w:rPr>
        <w:t>d mixers) and power management</w:t>
      </w:r>
    </w:p>
    <w:p w14:paraId="3520A499" w14:textId="61FC7527" w:rsidR="00DD7AD1" w:rsidRPr="00B33452" w:rsidRDefault="00033D08" w:rsidP="00163924">
      <w:pPr>
        <w:pStyle w:val="B-Body"/>
        <w:numPr>
          <w:ilvl w:val="0"/>
          <w:numId w:val="6"/>
        </w:numPr>
        <w:jc w:val="both"/>
        <w:rPr>
          <w:sz w:val="20"/>
        </w:rPr>
      </w:pPr>
      <w:r>
        <w:rPr>
          <w:sz w:val="20"/>
        </w:rPr>
        <w:t>UEs (such as smartphone)</w:t>
      </w:r>
      <w:r w:rsidR="00DD7AD1" w:rsidRPr="00B33452">
        <w:rPr>
          <w:sz w:val="20"/>
        </w:rPr>
        <w:t xml:space="preserve"> on the market today </w:t>
      </w:r>
      <w:r w:rsidR="006A1BAD">
        <w:rPr>
          <w:sz w:val="20"/>
        </w:rPr>
        <w:t xml:space="preserve">may </w:t>
      </w:r>
      <w:r w:rsidR="00DD7AD1" w:rsidRPr="00B33452">
        <w:rPr>
          <w:sz w:val="20"/>
        </w:rPr>
        <w:t>have the integrated sensing capabilitie</w:t>
      </w:r>
      <w:r w:rsidR="000F76D4">
        <w:rPr>
          <w:sz w:val="20"/>
        </w:rPr>
        <w:t>s beyond the radio transceivers such as</w:t>
      </w:r>
      <w:r w:rsidR="00DD7AD1" w:rsidRPr="00B33452">
        <w:rPr>
          <w:sz w:val="20"/>
        </w:rPr>
        <w:t xml:space="preserve"> 3-axis accelerometer, 3-axis gyroscope, 3-axis magnetometer/compass, Pressure sensor/barometer, Ambient light sensor, Proximity sensor, Audio microphone, Camera</w:t>
      </w:r>
      <w:r w:rsidR="00CE23A7">
        <w:rPr>
          <w:sz w:val="20"/>
        </w:rPr>
        <w:t>(s</w:t>
      </w:r>
      <w:r w:rsidR="00DD7AD1" w:rsidRPr="00B33452">
        <w:rPr>
          <w:sz w:val="20"/>
        </w:rPr>
        <w:t>)</w:t>
      </w:r>
      <w:r w:rsidR="006A1BAD">
        <w:rPr>
          <w:sz w:val="20"/>
        </w:rPr>
        <w:t>, etc.</w:t>
      </w:r>
    </w:p>
    <w:p w14:paraId="16347CAB" w14:textId="79471536" w:rsidR="00DD7AD1" w:rsidRPr="00B33452" w:rsidRDefault="00DE3F31" w:rsidP="00163924">
      <w:pPr>
        <w:pStyle w:val="B-Body"/>
        <w:numPr>
          <w:ilvl w:val="0"/>
          <w:numId w:val="6"/>
        </w:numPr>
        <w:jc w:val="both"/>
        <w:rPr>
          <w:sz w:val="20"/>
        </w:rPr>
      </w:pPr>
      <w:r w:rsidRPr="00B33452">
        <w:rPr>
          <w:sz w:val="20"/>
        </w:rPr>
        <w:t>current devices have sophisticated circuitry and software algorithms for providing location and related features</w:t>
      </w:r>
    </w:p>
    <w:p w14:paraId="4A7C5781" w14:textId="26EEEB0B" w:rsidR="00DE3F31" w:rsidRPr="00B33452" w:rsidRDefault="00DE3F31" w:rsidP="00163924">
      <w:pPr>
        <w:pStyle w:val="B-Body"/>
        <w:ind w:left="0"/>
        <w:jc w:val="both"/>
        <w:rPr>
          <w:sz w:val="20"/>
        </w:rPr>
      </w:pPr>
      <w:r w:rsidRPr="00B33452">
        <w:rPr>
          <w:sz w:val="20"/>
        </w:rPr>
        <w:t xml:space="preserve">To keep pace with demand, the process of developing enhancements to mobile technologies and implementing those technologies in mobile networks continues at a rapid pace. Today, many </w:t>
      </w:r>
      <w:r w:rsidR="006A1BAD" w:rsidRPr="00B33452">
        <w:rPr>
          <w:sz w:val="20"/>
        </w:rPr>
        <w:t>modern technology</w:t>
      </w:r>
      <w:r w:rsidR="006A1BAD">
        <w:rPr>
          <w:sz w:val="20"/>
        </w:rPr>
        <w:t xml:space="preserve"> areas are being studied;</w:t>
      </w:r>
      <w:r w:rsidRPr="00B33452">
        <w:rPr>
          <w:sz w:val="20"/>
        </w:rPr>
        <w:t xml:space="preserve"> here we focus on three primary categories</w:t>
      </w:r>
      <w:r w:rsidR="006A1BAD" w:rsidRPr="006A1BAD">
        <w:rPr>
          <w:sz w:val="20"/>
        </w:rPr>
        <w:t xml:space="preserve"> </w:t>
      </w:r>
      <w:r w:rsidR="006A1BAD" w:rsidRPr="00B33452">
        <w:rPr>
          <w:sz w:val="20"/>
        </w:rPr>
        <w:t>and discuss their relevance to UAS</w:t>
      </w:r>
      <w:r w:rsidRPr="00B33452">
        <w:rPr>
          <w:sz w:val="20"/>
        </w:rPr>
        <w:t>: link enhancements, small cell deployme</w:t>
      </w:r>
      <w:r w:rsidR="006A1BAD">
        <w:rPr>
          <w:sz w:val="20"/>
        </w:rPr>
        <w:t>nts, and heterogeneous networks</w:t>
      </w:r>
      <w:r w:rsidRPr="00B33452">
        <w:rPr>
          <w:sz w:val="20"/>
        </w:rPr>
        <w:t>.</w:t>
      </w:r>
    </w:p>
    <w:p w14:paraId="5FCC4842" w14:textId="7119A219" w:rsidR="00DE3F31" w:rsidRPr="005471A3" w:rsidRDefault="00DE3F31" w:rsidP="00CE5300">
      <w:pPr>
        <w:pStyle w:val="Heading2"/>
      </w:pPr>
      <w:r w:rsidRPr="005471A3">
        <w:t>Link enhancements</w:t>
      </w:r>
    </w:p>
    <w:p w14:paraId="1321DFBB" w14:textId="238943A3" w:rsidR="00DE3F31" w:rsidRPr="00B33452" w:rsidRDefault="00DE3F31" w:rsidP="00163924">
      <w:pPr>
        <w:pStyle w:val="B-Body"/>
        <w:ind w:left="0"/>
        <w:jc w:val="both"/>
        <w:rPr>
          <w:sz w:val="20"/>
        </w:rPr>
      </w:pPr>
      <w:r w:rsidRPr="00B33452">
        <w:rPr>
          <w:sz w:val="20"/>
        </w:rPr>
        <w:t xml:space="preserve">Larger amounts of spectrum are being allocated for commercial mobile networks and </w:t>
      </w:r>
      <w:r w:rsidR="00CA5088" w:rsidRPr="00B33452">
        <w:rPr>
          <w:sz w:val="20"/>
        </w:rPr>
        <w:t>modern technologies</w:t>
      </w:r>
      <w:r w:rsidRPr="00B33452">
        <w:rPr>
          <w:sz w:val="20"/>
        </w:rPr>
        <w:t xml:space="preserve"> and standards are currently under development to further op</w:t>
      </w:r>
      <w:r w:rsidR="0001486D">
        <w:rPr>
          <w:sz w:val="20"/>
        </w:rPr>
        <w:t xml:space="preserve">timize the use of this spectrum, e.g., using </w:t>
      </w:r>
    </w:p>
    <w:p w14:paraId="5EC0CDFD" w14:textId="6E3C4D72" w:rsidR="00DE3F31" w:rsidRPr="00B33452" w:rsidRDefault="00DE3F31" w:rsidP="00163924">
      <w:pPr>
        <w:pStyle w:val="B-Body"/>
        <w:numPr>
          <w:ilvl w:val="0"/>
          <w:numId w:val="7"/>
        </w:numPr>
        <w:jc w:val="both"/>
        <w:rPr>
          <w:sz w:val="20"/>
        </w:rPr>
      </w:pPr>
      <w:r w:rsidRPr="00B33452">
        <w:rPr>
          <w:sz w:val="20"/>
        </w:rPr>
        <w:t xml:space="preserve">interference cancellation techniques </w:t>
      </w:r>
      <w:r w:rsidR="00A40C78">
        <w:rPr>
          <w:sz w:val="20"/>
        </w:rPr>
        <w:t xml:space="preserve">such as </w:t>
      </w:r>
      <w:proofErr w:type="spellStart"/>
      <w:r w:rsidR="00A40C78">
        <w:rPr>
          <w:sz w:val="20"/>
        </w:rPr>
        <w:t>eICIC</w:t>
      </w:r>
      <w:proofErr w:type="spellEnd"/>
    </w:p>
    <w:p w14:paraId="2B828040" w14:textId="4E5121D8" w:rsidR="007662FC" w:rsidRDefault="00DE3F31" w:rsidP="00163924">
      <w:pPr>
        <w:pStyle w:val="B-Body"/>
        <w:numPr>
          <w:ilvl w:val="0"/>
          <w:numId w:val="7"/>
        </w:numPr>
        <w:jc w:val="both"/>
        <w:rPr>
          <w:sz w:val="20"/>
        </w:rPr>
      </w:pPr>
      <w:r w:rsidRPr="00B33452">
        <w:rPr>
          <w:sz w:val="20"/>
        </w:rPr>
        <w:t>enhanced multi-antenna methods such as MIMO and beamforming to increase the intended user SNR while reducing interference to o</w:t>
      </w:r>
      <w:r w:rsidR="00A40C78">
        <w:rPr>
          <w:sz w:val="20"/>
        </w:rPr>
        <w:t>ther spatially separated users</w:t>
      </w:r>
    </w:p>
    <w:p w14:paraId="6E7E014C" w14:textId="263F00BC" w:rsidR="00DE3F31" w:rsidRPr="00B33452" w:rsidRDefault="00DE3F31" w:rsidP="00163924">
      <w:pPr>
        <w:pStyle w:val="B-Body"/>
        <w:numPr>
          <w:ilvl w:val="0"/>
          <w:numId w:val="7"/>
        </w:numPr>
        <w:jc w:val="both"/>
        <w:rPr>
          <w:sz w:val="20"/>
        </w:rPr>
      </w:pPr>
      <w:r w:rsidRPr="00B33452">
        <w:rPr>
          <w:sz w:val="20"/>
        </w:rPr>
        <w:lastRenderedPageBreak/>
        <w:t>dynamic coordination between base stations as the users</w:t>
      </w:r>
      <w:r w:rsidR="007662FC">
        <w:rPr>
          <w:sz w:val="20"/>
        </w:rPr>
        <w:t xml:space="preserve"> they serve move in the network (</w:t>
      </w:r>
      <w:proofErr w:type="spellStart"/>
      <w:r w:rsidR="007662FC">
        <w:rPr>
          <w:sz w:val="20"/>
        </w:rPr>
        <w:t>CoMP</w:t>
      </w:r>
      <w:proofErr w:type="spellEnd"/>
      <w:r w:rsidR="007662FC">
        <w:rPr>
          <w:sz w:val="20"/>
        </w:rPr>
        <w:t>)</w:t>
      </w:r>
    </w:p>
    <w:p w14:paraId="2F2E8F7A" w14:textId="19E91F34" w:rsidR="00DE3F31" w:rsidRPr="00B33452" w:rsidRDefault="00DE3F31" w:rsidP="00163924">
      <w:pPr>
        <w:pStyle w:val="B-Body"/>
        <w:numPr>
          <w:ilvl w:val="0"/>
          <w:numId w:val="7"/>
        </w:numPr>
        <w:jc w:val="both"/>
        <w:rPr>
          <w:sz w:val="20"/>
        </w:rPr>
      </w:pPr>
      <w:r w:rsidRPr="00B33452">
        <w:rPr>
          <w:sz w:val="20"/>
        </w:rPr>
        <w:t xml:space="preserve">the aggregation of spectrum in different bands into a single effective channel </w:t>
      </w:r>
      <w:r w:rsidR="007662FC">
        <w:rPr>
          <w:sz w:val="20"/>
        </w:rPr>
        <w:t>(CA)</w:t>
      </w:r>
      <w:r w:rsidR="008A0CCC">
        <w:rPr>
          <w:sz w:val="20"/>
        </w:rPr>
        <w:t>.</w:t>
      </w:r>
      <w:bookmarkStart w:id="62" w:name="_GoBack"/>
      <w:bookmarkEnd w:id="62"/>
    </w:p>
    <w:p w14:paraId="1B1F4FEF" w14:textId="6BE0A278" w:rsidR="00DE3F31" w:rsidRPr="00EC0561" w:rsidRDefault="00DE3F31" w:rsidP="00EC0561">
      <w:pPr>
        <w:pStyle w:val="B-Body"/>
        <w:ind w:left="0"/>
        <w:jc w:val="both"/>
        <w:rPr>
          <w:sz w:val="20"/>
        </w:rPr>
      </w:pPr>
      <w:r w:rsidRPr="00B33452">
        <w:rPr>
          <w:sz w:val="20"/>
        </w:rPr>
        <w:t>Link enhancements create benefits for all use</w:t>
      </w:r>
      <w:r w:rsidR="002A6AD4">
        <w:rPr>
          <w:sz w:val="20"/>
        </w:rPr>
        <w:t>r</w:t>
      </w:r>
      <w:r w:rsidRPr="00B33452">
        <w:rPr>
          <w:sz w:val="20"/>
        </w:rPr>
        <w:t>s (throughput per device, number of devices supported, coverage, etc.). But because signals from ground-</w:t>
      </w:r>
      <w:r w:rsidR="006E5DEA">
        <w:rPr>
          <w:sz w:val="20"/>
        </w:rPr>
        <w:t>to-</w:t>
      </w:r>
      <w:r w:rsidRPr="00B33452">
        <w:rPr>
          <w:sz w:val="20"/>
        </w:rPr>
        <w:t>air and air</w:t>
      </w:r>
      <w:r w:rsidR="006E5DEA">
        <w:rPr>
          <w:sz w:val="20"/>
        </w:rPr>
        <w:t>-to</w:t>
      </w:r>
      <w:r w:rsidRPr="00B33452">
        <w:rPr>
          <w:sz w:val="20"/>
        </w:rPr>
        <w:t>-ground propagate further than ground-</w:t>
      </w:r>
      <w:r w:rsidR="006E5DEA">
        <w:rPr>
          <w:sz w:val="20"/>
        </w:rPr>
        <w:t>to-</w:t>
      </w:r>
      <w:r w:rsidRPr="00B33452">
        <w:rPr>
          <w:sz w:val="20"/>
        </w:rPr>
        <w:t xml:space="preserve">ground signals, interference can be larger for aviation use relative to terrestrial use. </w:t>
      </w:r>
      <w:r w:rsidR="00B33452" w:rsidRPr="00B33452">
        <w:rPr>
          <w:sz w:val="20"/>
        </w:rPr>
        <w:t>Thus</w:t>
      </w:r>
      <w:r w:rsidRPr="00B33452">
        <w:rPr>
          <w:sz w:val="20"/>
        </w:rPr>
        <w:t xml:space="preserve">, interference management from cancellation and spatial processing is expected to be particularly beneficial for UAS. </w:t>
      </w:r>
    </w:p>
    <w:p w14:paraId="7C5A0F3E" w14:textId="279FEA51" w:rsidR="00DE3F31" w:rsidRPr="005471A3" w:rsidRDefault="00DE3F31" w:rsidP="00CE5300">
      <w:pPr>
        <w:pStyle w:val="Heading2"/>
      </w:pPr>
      <w:r w:rsidRPr="005471A3">
        <w:t>Small</w:t>
      </w:r>
      <w:r>
        <w:t xml:space="preserve"> </w:t>
      </w:r>
      <w:r w:rsidRPr="005471A3">
        <w:t>cell deployments</w:t>
      </w:r>
    </w:p>
    <w:p w14:paraId="0F2593E6" w14:textId="2C78469E" w:rsidR="00DE3F31" w:rsidRPr="00EC0561" w:rsidRDefault="00DE3F31" w:rsidP="002A6AD4">
      <w:pPr>
        <w:pStyle w:val="B-Body"/>
        <w:ind w:left="0"/>
        <w:jc w:val="both"/>
        <w:rPr>
          <w:sz w:val="20"/>
        </w:rPr>
      </w:pPr>
      <w:r w:rsidRPr="00B33452">
        <w:rPr>
          <w:sz w:val="20"/>
        </w:rPr>
        <w:t xml:space="preserve">Ubiquitous coverage indoors and outdoors </w:t>
      </w:r>
      <w:r w:rsidR="002A6AD4">
        <w:rPr>
          <w:sz w:val="20"/>
        </w:rPr>
        <w:t xml:space="preserve">is required for continuous control of the UAS. </w:t>
      </w:r>
      <w:r w:rsidR="002A6AD4">
        <w:rPr>
          <w:sz w:val="20"/>
        </w:rPr>
        <w:br/>
        <w:t>T</w:t>
      </w:r>
      <w:r w:rsidRPr="00B33452">
        <w:rPr>
          <w:sz w:val="20"/>
        </w:rPr>
        <w:t>he ability to deploy small cells easily to enhance coverage and capacity will enable safety and performance improvements in selected geographical areas. Examples include takeoff and landing locations, areas of high UAV density, and specific mission focus areas. These small cell deployments could be semi-permanent, or could be temporary depending on mission needs.</w:t>
      </w:r>
    </w:p>
    <w:p w14:paraId="35FDDF7F" w14:textId="35CAEBBF" w:rsidR="00DE3F31" w:rsidRPr="005471A3" w:rsidRDefault="00DE3F31" w:rsidP="00CE5300">
      <w:pPr>
        <w:pStyle w:val="Heading2"/>
      </w:pPr>
      <w:r w:rsidRPr="005471A3">
        <w:t>Heterogeneous networks</w:t>
      </w:r>
    </w:p>
    <w:p w14:paraId="7D1890A7" w14:textId="375DAD9C" w:rsidR="000F78C7" w:rsidRPr="00B33452" w:rsidRDefault="00DE3F31" w:rsidP="00163924">
      <w:pPr>
        <w:pStyle w:val="B-Body"/>
        <w:ind w:left="0"/>
        <w:jc w:val="both"/>
        <w:rPr>
          <w:sz w:val="20"/>
        </w:rPr>
      </w:pPr>
      <w:r w:rsidRPr="00B33452">
        <w:rPr>
          <w:sz w:val="20"/>
        </w:rPr>
        <w:t xml:space="preserve">Heterogeneous networks not only utilize cells of </w:t>
      </w:r>
      <w:r w:rsidR="003734CF" w:rsidRPr="00B33452">
        <w:rPr>
          <w:sz w:val="20"/>
        </w:rPr>
        <w:t>varied sizes</w:t>
      </w:r>
      <w:r w:rsidRPr="00B33452">
        <w:rPr>
          <w:sz w:val="20"/>
        </w:rPr>
        <w:t xml:space="preserve"> and coverage areas, but also are comprised of a range of technology types available</w:t>
      </w:r>
      <w:r w:rsidR="00F444A8">
        <w:rPr>
          <w:sz w:val="20"/>
        </w:rPr>
        <w:t xml:space="preserve"> to users –</w:t>
      </w:r>
      <w:r w:rsidRPr="00B33452">
        <w:rPr>
          <w:sz w:val="20"/>
        </w:rPr>
        <w:t xml:space="preserve"> from</w:t>
      </w:r>
      <w:r w:rsidR="00F444A8">
        <w:rPr>
          <w:sz w:val="20"/>
        </w:rPr>
        <w:t xml:space="preserve"> </w:t>
      </w:r>
      <w:r w:rsidRPr="00B33452">
        <w:rPr>
          <w:sz w:val="20"/>
        </w:rPr>
        <w:t xml:space="preserve">different cellular standards to </w:t>
      </w:r>
      <w:proofErr w:type="spellStart"/>
      <w:r w:rsidRPr="00B33452">
        <w:rPr>
          <w:sz w:val="20"/>
        </w:rPr>
        <w:t>WiFi</w:t>
      </w:r>
      <w:proofErr w:type="spellEnd"/>
      <w:r w:rsidRPr="00B33452">
        <w:rPr>
          <w:sz w:val="20"/>
        </w:rPr>
        <w:t xml:space="preserve"> over unlicensed frequency bands. Going beyond simply enabling connectivity fr</w:t>
      </w:r>
      <w:r w:rsidR="002A6AD4">
        <w:rPr>
          <w:sz w:val="20"/>
        </w:rPr>
        <w:t>om the disparate networks, techniques are required</w:t>
      </w:r>
      <w:r w:rsidRPr="00B33452">
        <w:rPr>
          <w:sz w:val="20"/>
        </w:rPr>
        <w:t xml:space="preserve"> to coordinate service such that an existing connection can be handed off to a different network while main</w:t>
      </w:r>
      <w:r w:rsidR="008B3679">
        <w:rPr>
          <w:sz w:val="20"/>
        </w:rPr>
        <w:t xml:space="preserve">taining a continuous connection, as well as </w:t>
      </w:r>
      <w:r w:rsidRPr="00B33452">
        <w:rPr>
          <w:sz w:val="20"/>
        </w:rPr>
        <w:t>enhanced inter-cell interference coordination (</w:t>
      </w:r>
      <w:proofErr w:type="spellStart"/>
      <w:r w:rsidRPr="00B33452">
        <w:rPr>
          <w:sz w:val="20"/>
        </w:rPr>
        <w:t>eICIC</w:t>
      </w:r>
      <w:proofErr w:type="spellEnd"/>
      <w:r w:rsidRPr="00B33452">
        <w:rPr>
          <w:sz w:val="20"/>
        </w:rPr>
        <w:t>) which promise to offer a substantial performance boost for receivers that support these features.</w:t>
      </w:r>
    </w:p>
    <w:p w14:paraId="2D4D9772" w14:textId="001F21F2" w:rsidR="0027508B" w:rsidRDefault="001B4908" w:rsidP="00DD3702">
      <w:pPr>
        <w:pStyle w:val="Observation"/>
      </w:pPr>
      <w:bookmarkStart w:id="63" w:name="_Toc480988628"/>
      <w:bookmarkStart w:id="64" w:name="_Toc480989531"/>
      <w:bookmarkStart w:id="65" w:name="_Toc480989573"/>
      <w:bookmarkStart w:id="66" w:name="_Toc480992257"/>
      <w:bookmarkStart w:id="67" w:name="_Toc481752111"/>
      <w:r>
        <w:t>Recent advancements and various features in commercial mobile technologies seem ready to support communication requirements of aerial vehicles.</w:t>
      </w:r>
      <w:bookmarkEnd w:id="63"/>
      <w:bookmarkEnd w:id="64"/>
      <w:bookmarkEnd w:id="65"/>
      <w:bookmarkEnd w:id="66"/>
      <w:bookmarkEnd w:id="67"/>
    </w:p>
    <w:p w14:paraId="53524841" w14:textId="1A0DB79A" w:rsidR="00F9749E" w:rsidRPr="002119DA" w:rsidRDefault="00F9749E" w:rsidP="002119DA">
      <w:pPr>
        <w:pStyle w:val="Heading1"/>
      </w:pPr>
      <w:r w:rsidRPr="002119DA">
        <w:t>Conclusion</w:t>
      </w:r>
    </w:p>
    <w:p w14:paraId="43353CBB" w14:textId="51546347" w:rsidR="001C12F4" w:rsidRDefault="00E8280A" w:rsidP="00FF2888">
      <w:pPr>
        <w:jc w:val="both"/>
      </w:pPr>
      <w:r>
        <w:t>In this contribution</w:t>
      </w:r>
      <w:r w:rsidR="00FC7EC1">
        <w:t>,</w:t>
      </w:r>
      <w:r w:rsidR="000A49C8">
        <w:t xml:space="preserve"> we </w:t>
      </w:r>
      <w:r w:rsidR="00FC7EC1">
        <w:t xml:space="preserve">discussed some scenarios for aerial vehicles for consideration and went on to explain </w:t>
      </w:r>
      <w:r w:rsidR="00FC7EC1" w:rsidRPr="00F25E88">
        <w:t>how cellular technologies can offer better UAS designs</w:t>
      </w:r>
      <w:r w:rsidRPr="00F25E88">
        <w:t>.</w:t>
      </w:r>
      <w:r w:rsidR="00101661" w:rsidRPr="00F25E88">
        <w:t xml:space="preserve"> </w:t>
      </w:r>
      <w:r w:rsidR="00164C82">
        <w:t xml:space="preserve">Based on the </w:t>
      </w:r>
      <w:r w:rsidR="00F2731A">
        <w:t xml:space="preserve">above </w:t>
      </w:r>
      <w:r w:rsidR="00164C82">
        <w:t>discussion, we</w:t>
      </w:r>
      <w:r w:rsidR="00101661" w:rsidRPr="00F25E88">
        <w:t xml:space="preserve"> </w:t>
      </w:r>
      <w:r w:rsidR="00164C82">
        <w:t>made the following observation</w:t>
      </w:r>
      <w:r w:rsidR="00F2731A">
        <w:t>s:</w:t>
      </w:r>
    </w:p>
    <w:p w14:paraId="0C49C27B" w14:textId="77777777" w:rsidR="000B42D6" w:rsidRPr="000B42D6" w:rsidRDefault="00B20E7C">
      <w:pPr>
        <w:pStyle w:val="TOC1"/>
        <w:tabs>
          <w:tab w:val="left" w:pos="1540"/>
          <w:tab w:val="right" w:leader="dot" w:pos="9350"/>
        </w:tabs>
        <w:rPr>
          <w:rFonts w:asciiTheme="minorHAnsi" w:eastAsiaTheme="minorEastAsia" w:hAnsiTheme="minorHAnsi" w:cstheme="minorBidi"/>
          <w:b/>
          <w:noProof/>
          <w:sz w:val="22"/>
          <w:szCs w:val="22"/>
          <w:lang w:val="en-US"/>
        </w:rPr>
      </w:pPr>
      <w:r w:rsidRPr="000B42D6">
        <w:rPr>
          <w:b/>
        </w:rPr>
        <w:fldChar w:fldCharType="begin"/>
      </w:r>
      <w:r w:rsidRPr="000B42D6">
        <w:rPr>
          <w:b/>
        </w:rPr>
        <w:instrText xml:space="preserve"> TOC \t "Observation" \z \n \* MERGEFORMAT </w:instrText>
      </w:r>
      <w:r w:rsidRPr="000B42D6">
        <w:rPr>
          <w:b/>
        </w:rPr>
        <w:fldChar w:fldCharType="separate"/>
      </w:r>
      <w:r w:rsidR="000B42D6" w:rsidRPr="000B42D6">
        <w:rPr>
          <w:b/>
          <w:noProof/>
        </w:rPr>
        <w:t>Observation 1.</w:t>
      </w:r>
      <w:r w:rsidR="000B42D6" w:rsidRPr="000B42D6">
        <w:rPr>
          <w:rFonts w:asciiTheme="minorHAnsi" w:eastAsiaTheme="minorEastAsia" w:hAnsiTheme="minorHAnsi" w:cstheme="minorBidi"/>
          <w:b/>
          <w:noProof/>
          <w:sz w:val="22"/>
          <w:szCs w:val="22"/>
          <w:lang w:val="en-US"/>
        </w:rPr>
        <w:tab/>
      </w:r>
      <w:r w:rsidR="000B42D6" w:rsidRPr="000B42D6">
        <w:rPr>
          <w:b/>
          <w:noProof/>
        </w:rPr>
        <w:t>Different drone UEs will have different data rate requirements to satisfy.</w:t>
      </w:r>
    </w:p>
    <w:p w14:paraId="04B68F47" w14:textId="77777777" w:rsidR="000B42D6" w:rsidRPr="000B42D6" w:rsidRDefault="000B42D6">
      <w:pPr>
        <w:pStyle w:val="TOC1"/>
        <w:tabs>
          <w:tab w:val="left" w:pos="1540"/>
          <w:tab w:val="right" w:leader="dot" w:pos="9350"/>
        </w:tabs>
        <w:rPr>
          <w:rFonts w:asciiTheme="minorHAnsi" w:eastAsiaTheme="minorEastAsia" w:hAnsiTheme="minorHAnsi" w:cstheme="minorBidi"/>
          <w:b/>
          <w:noProof/>
          <w:sz w:val="22"/>
          <w:szCs w:val="22"/>
          <w:lang w:val="en-US"/>
        </w:rPr>
      </w:pPr>
      <w:r w:rsidRPr="000B42D6">
        <w:rPr>
          <w:b/>
          <w:noProof/>
        </w:rPr>
        <w:t>Observation 2.</w:t>
      </w:r>
      <w:r w:rsidRPr="000B42D6">
        <w:rPr>
          <w:rFonts w:asciiTheme="minorHAnsi" w:eastAsiaTheme="minorEastAsia" w:hAnsiTheme="minorHAnsi" w:cstheme="minorBidi"/>
          <w:b/>
          <w:noProof/>
          <w:sz w:val="22"/>
          <w:szCs w:val="22"/>
          <w:lang w:val="en-US"/>
        </w:rPr>
        <w:tab/>
      </w:r>
      <w:r w:rsidRPr="000B42D6">
        <w:rPr>
          <w:b/>
          <w:noProof/>
        </w:rPr>
        <w:t>It is unclear in the current SID whether command and control of drones using LTE connectivity is within the scope of the SI.</w:t>
      </w:r>
    </w:p>
    <w:p w14:paraId="6AA338CF" w14:textId="77777777" w:rsidR="000B42D6" w:rsidRPr="000B42D6" w:rsidRDefault="000B42D6">
      <w:pPr>
        <w:pStyle w:val="TOC1"/>
        <w:tabs>
          <w:tab w:val="left" w:pos="1540"/>
          <w:tab w:val="right" w:leader="dot" w:pos="9350"/>
        </w:tabs>
        <w:rPr>
          <w:rFonts w:asciiTheme="minorHAnsi" w:eastAsiaTheme="minorEastAsia" w:hAnsiTheme="minorHAnsi" w:cstheme="minorBidi"/>
          <w:b/>
          <w:noProof/>
          <w:sz w:val="22"/>
          <w:szCs w:val="22"/>
          <w:lang w:val="en-US"/>
        </w:rPr>
      </w:pPr>
      <w:r w:rsidRPr="000B42D6">
        <w:rPr>
          <w:b/>
          <w:noProof/>
        </w:rPr>
        <w:t>Observation 3.</w:t>
      </w:r>
      <w:r w:rsidRPr="000B42D6">
        <w:rPr>
          <w:rFonts w:asciiTheme="minorHAnsi" w:eastAsiaTheme="minorEastAsia" w:hAnsiTheme="minorHAnsi" w:cstheme="minorBidi"/>
          <w:b/>
          <w:noProof/>
          <w:sz w:val="22"/>
          <w:szCs w:val="22"/>
          <w:lang w:val="en-US"/>
        </w:rPr>
        <w:tab/>
      </w:r>
      <w:r w:rsidRPr="000B42D6">
        <w:rPr>
          <w:b/>
          <w:noProof/>
        </w:rPr>
        <w:t>The study should include enhancements for aerial vehicles in RRC_IDLE.</w:t>
      </w:r>
    </w:p>
    <w:p w14:paraId="12C748E0" w14:textId="77777777" w:rsidR="000B42D6" w:rsidRPr="000B42D6" w:rsidRDefault="000B42D6">
      <w:pPr>
        <w:pStyle w:val="TOC1"/>
        <w:tabs>
          <w:tab w:val="left" w:pos="1540"/>
          <w:tab w:val="right" w:leader="dot" w:pos="9350"/>
        </w:tabs>
        <w:rPr>
          <w:rFonts w:asciiTheme="minorHAnsi" w:eastAsiaTheme="minorEastAsia" w:hAnsiTheme="minorHAnsi" w:cstheme="minorBidi"/>
          <w:b/>
          <w:noProof/>
          <w:sz w:val="22"/>
          <w:szCs w:val="22"/>
          <w:lang w:val="en-US"/>
        </w:rPr>
      </w:pPr>
      <w:r w:rsidRPr="000B42D6">
        <w:rPr>
          <w:b/>
          <w:noProof/>
        </w:rPr>
        <w:t>Observation 4.</w:t>
      </w:r>
      <w:r w:rsidRPr="000B42D6">
        <w:rPr>
          <w:rFonts w:asciiTheme="minorHAnsi" w:eastAsiaTheme="minorEastAsia" w:hAnsiTheme="minorHAnsi" w:cstheme="minorBidi"/>
          <w:b/>
          <w:noProof/>
          <w:sz w:val="22"/>
          <w:szCs w:val="22"/>
          <w:lang w:val="en-US"/>
        </w:rPr>
        <w:tab/>
      </w:r>
      <w:r w:rsidRPr="000B42D6">
        <w:rPr>
          <w:b/>
          <w:noProof/>
        </w:rPr>
        <w:t>Recent advancements and various features in commercial mobile technologies seem ready to support communication requirements of aerial vehicles.</w:t>
      </w:r>
    </w:p>
    <w:p w14:paraId="52281C6E" w14:textId="79E61F40" w:rsidR="005D124F" w:rsidRPr="00456300" w:rsidRDefault="00B20E7C" w:rsidP="00FF2888">
      <w:pPr>
        <w:jc w:val="both"/>
      </w:pPr>
      <w:r w:rsidRPr="000B42D6">
        <w:rPr>
          <w:b/>
        </w:rPr>
        <w:fldChar w:fldCharType="end"/>
      </w:r>
    </w:p>
    <w:p w14:paraId="116C3008" w14:textId="7B8F0592" w:rsidR="00FB4733" w:rsidRPr="00FB4733" w:rsidRDefault="00F2731A" w:rsidP="00FF2888">
      <w:pPr>
        <w:jc w:val="both"/>
      </w:pPr>
      <w:r>
        <w:t xml:space="preserve">Based on the </w:t>
      </w:r>
      <w:r w:rsidR="000B42D6">
        <w:t xml:space="preserve">discussion and </w:t>
      </w:r>
      <w:r>
        <w:t>observations, w</w:t>
      </w:r>
      <w:r w:rsidR="00FB4733" w:rsidRPr="00FB4733">
        <w:t>e propose:</w:t>
      </w:r>
    </w:p>
    <w:p w14:paraId="1D89C39D" w14:textId="77777777" w:rsidR="000B42D6" w:rsidRPr="000B42D6" w:rsidRDefault="00FB4733">
      <w:pPr>
        <w:pStyle w:val="TOC1"/>
        <w:tabs>
          <w:tab w:val="left" w:pos="1320"/>
          <w:tab w:val="right" w:leader="dot" w:pos="9350"/>
        </w:tabs>
        <w:rPr>
          <w:rFonts w:asciiTheme="minorHAnsi" w:eastAsiaTheme="minorEastAsia" w:hAnsiTheme="minorHAnsi" w:cstheme="minorBidi"/>
          <w:b/>
          <w:noProof/>
          <w:sz w:val="22"/>
          <w:szCs w:val="22"/>
          <w:lang w:val="en-US"/>
        </w:rPr>
      </w:pPr>
      <w:r w:rsidRPr="000B42D6">
        <w:rPr>
          <w:b/>
        </w:rPr>
        <w:fldChar w:fldCharType="begin"/>
      </w:r>
      <w:r w:rsidRPr="000B42D6">
        <w:rPr>
          <w:b/>
        </w:rPr>
        <w:instrText xml:space="preserve"> TOC \t "Proposal" \z \n</w:instrText>
      </w:r>
      <w:r w:rsidRPr="000B42D6">
        <w:rPr>
          <w:b/>
        </w:rPr>
        <w:fldChar w:fldCharType="separate"/>
      </w:r>
      <w:r w:rsidR="000B42D6" w:rsidRPr="000B42D6">
        <w:rPr>
          <w:b/>
          <w:noProof/>
        </w:rPr>
        <w:t>Proposal 1.</w:t>
      </w:r>
      <w:r w:rsidR="000B42D6" w:rsidRPr="000B42D6">
        <w:rPr>
          <w:rFonts w:asciiTheme="minorHAnsi" w:eastAsiaTheme="minorEastAsia" w:hAnsiTheme="minorHAnsi" w:cstheme="minorBidi"/>
          <w:b/>
          <w:noProof/>
          <w:sz w:val="22"/>
          <w:szCs w:val="22"/>
          <w:lang w:val="en-US"/>
        </w:rPr>
        <w:tab/>
      </w:r>
      <w:r w:rsidR="000B42D6" w:rsidRPr="000B42D6">
        <w:rPr>
          <w:b/>
          <w:noProof/>
        </w:rPr>
        <w:t>RAN2 confirms that command and control of drones using LTE connectivity is within the scope of the SI.</w:t>
      </w:r>
    </w:p>
    <w:p w14:paraId="49221A5A" w14:textId="77777777" w:rsidR="000B42D6" w:rsidRPr="000B42D6" w:rsidRDefault="000B42D6">
      <w:pPr>
        <w:pStyle w:val="TOC1"/>
        <w:tabs>
          <w:tab w:val="left" w:pos="1320"/>
          <w:tab w:val="right" w:leader="dot" w:pos="9350"/>
        </w:tabs>
        <w:rPr>
          <w:rFonts w:asciiTheme="minorHAnsi" w:eastAsiaTheme="minorEastAsia" w:hAnsiTheme="minorHAnsi" w:cstheme="minorBidi"/>
          <w:b/>
          <w:noProof/>
          <w:sz w:val="22"/>
          <w:szCs w:val="22"/>
          <w:lang w:val="en-US"/>
        </w:rPr>
      </w:pPr>
      <w:r w:rsidRPr="000B42D6">
        <w:rPr>
          <w:b/>
          <w:noProof/>
        </w:rPr>
        <w:t>Proposal 2.</w:t>
      </w:r>
      <w:r w:rsidRPr="000B42D6">
        <w:rPr>
          <w:rFonts w:asciiTheme="minorHAnsi" w:eastAsiaTheme="minorEastAsia" w:hAnsiTheme="minorHAnsi" w:cstheme="minorBidi"/>
          <w:b/>
          <w:noProof/>
          <w:sz w:val="22"/>
          <w:szCs w:val="22"/>
          <w:lang w:val="en-US"/>
        </w:rPr>
        <w:tab/>
      </w:r>
      <w:r w:rsidRPr="000B42D6">
        <w:rPr>
          <w:b/>
          <w:noProof/>
        </w:rPr>
        <w:t>Potential enhancements for aerial vehicles in RRC_IDLE will be considered.</w:t>
      </w:r>
    </w:p>
    <w:p w14:paraId="493CCCFE" w14:textId="3AB06E71" w:rsidR="00FB4733" w:rsidRPr="00ED4182" w:rsidRDefault="00FB4733" w:rsidP="00FB4733">
      <w:pPr>
        <w:jc w:val="both"/>
        <w:rPr>
          <w:b/>
        </w:rPr>
      </w:pPr>
      <w:r w:rsidRPr="000B42D6">
        <w:rPr>
          <w:b/>
        </w:rPr>
        <w:fldChar w:fldCharType="end"/>
      </w:r>
    </w:p>
    <w:p w14:paraId="32F7E829" w14:textId="587669B0" w:rsidR="00CB1C5B" w:rsidRPr="006063E6" w:rsidRDefault="00CB1C5B" w:rsidP="006063E6">
      <w:pPr>
        <w:pStyle w:val="Heading1"/>
      </w:pPr>
      <w:r w:rsidRPr="006063E6">
        <w:lastRenderedPageBreak/>
        <w:t>References</w:t>
      </w:r>
    </w:p>
    <w:p w14:paraId="4348576B" w14:textId="7738A543" w:rsidR="007F0892" w:rsidRPr="007F0892" w:rsidRDefault="007F0892" w:rsidP="007F0892">
      <w:pPr>
        <w:spacing w:after="0" w:line="276" w:lineRule="auto"/>
        <w:rPr>
          <w:bCs/>
          <w:shd w:val="clear" w:color="auto" w:fill="FFFFFF"/>
        </w:rPr>
      </w:pPr>
      <w:r w:rsidRPr="007F0892">
        <w:rPr>
          <w:bCs/>
          <w:shd w:val="clear" w:color="auto" w:fill="FFFFFF"/>
        </w:rPr>
        <w:t>[1] RP-170779</w:t>
      </w:r>
      <w:r w:rsidR="008F42A5">
        <w:rPr>
          <w:bCs/>
          <w:shd w:val="clear" w:color="auto" w:fill="FFFFFF"/>
        </w:rPr>
        <w:t>,</w:t>
      </w:r>
      <w:r w:rsidRPr="007F0892">
        <w:rPr>
          <w:bCs/>
          <w:shd w:val="clear" w:color="auto" w:fill="FFFFFF"/>
        </w:rPr>
        <w:t xml:space="preserve"> SID on Enhanced LTE Support for Aerial Vehicles</w:t>
      </w:r>
      <w:r w:rsidR="0092216A">
        <w:rPr>
          <w:bCs/>
          <w:shd w:val="clear" w:color="auto" w:fill="FFFFFF"/>
        </w:rPr>
        <w:t xml:space="preserve">, </w:t>
      </w:r>
      <w:r w:rsidR="0092216A" w:rsidRPr="0092216A">
        <w:rPr>
          <w:bCs/>
          <w:shd w:val="clear" w:color="auto" w:fill="FFFFFF"/>
        </w:rPr>
        <w:t>NTT DOCOMO INC, Ericsson</w:t>
      </w:r>
    </w:p>
    <w:p w14:paraId="494E81D5" w14:textId="462B686E" w:rsidR="007F0892" w:rsidRDefault="007F0892" w:rsidP="007F0892">
      <w:pPr>
        <w:spacing w:after="0" w:line="276" w:lineRule="auto"/>
        <w:rPr>
          <w:bCs/>
          <w:shd w:val="clear" w:color="auto" w:fill="FFFFFF"/>
        </w:rPr>
      </w:pPr>
      <w:r w:rsidRPr="007F0892">
        <w:rPr>
          <w:bCs/>
          <w:shd w:val="clear" w:color="auto" w:fill="FFFFFF"/>
        </w:rPr>
        <w:t>[2] RP-170157</w:t>
      </w:r>
      <w:r w:rsidR="008F42A5">
        <w:rPr>
          <w:bCs/>
          <w:shd w:val="clear" w:color="auto" w:fill="FFFFFF"/>
        </w:rPr>
        <w:t>,</w:t>
      </w:r>
      <w:r w:rsidRPr="007F0892">
        <w:rPr>
          <w:bCs/>
          <w:shd w:val="clear" w:color="auto" w:fill="FFFFFF"/>
        </w:rPr>
        <w:t xml:space="preserve"> Motivation for SID on Enhanced LTE Support for Aerial Vehicles</w:t>
      </w:r>
      <w:r w:rsidR="0092216A">
        <w:rPr>
          <w:bCs/>
          <w:shd w:val="clear" w:color="auto" w:fill="FFFFFF"/>
        </w:rPr>
        <w:t xml:space="preserve">, </w:t>
      </w:r>
      <w:r w:rsidR="0092216A" w:rsidRPr="0092216A">
        <w:rPr>
          <w:bCs/>
          <w:shd w:val="clear" w:color="auto" w:fill="FFFFFF"/>
        </w:rPr>
        <w:t>Ericsson, NTT DOCOMO, INC</w:t>
      </w:r>
    </w:p>
    <w:p w14:paraId="0C9D06AC" w14:textId="340442B1" w:rsidR="009C73CB" w:rsidRPr="007F0892" w:rsidRDefault="009C73CB" w:rsidP="007F0892">
      <w:pPr>
        <w:spacing w:after="0" w:line="276" w:lineRule="auto"/>
        <w:rPr>
          <w:bCs/>
          <w:shd w:val="clear" w:color="auto" w:fill="FFFFFF"/>
        </w:rPr>
      </w:pPr>
      <w:r>
        <w:rPr>
          <w:bCs/>
          <w:shd w:val="clear" w:color="auto" w:fill="FFFFFF"/>
        </w:rPr>
        <w:t>[3]</w:t>
      </w:r>
      <w:r w:rsidR="008F42A5" w:rsidRPr="008F42A5">
        <w:t xml:space="preserve"> </w:t>
      </w:r>
      <w:r w:rsidR="008F42A5" w:rsidRPr="008F42A5">
        <w:rPr>
          <w:bCs/>
          <w:shd w:val="clear" w:color="auto" w:fill="FFFFFF"/>
        </w:rPr>
        <w:t>R2-1704154</w:t>
      </w:r>
      <w:r w:rsidR="008F42A5">
        <w:rPr>
          <w:bCs/>
          <w:shd w:val="clear" w:color="auto" w:fill="FFFFFF"/>
        </w:rPr>
        <w:t xml:space="preserve">, </w:t>
      </w:r>
      <w:r w:rsidR="008F42A5" w:rsidRPr="008F42A5">
        <w:rPr>
          <w:bCs/>
          <w:shd w:val="clear" w:color="auto" w:fill="FFFFFF"/>
        </w:rPr>
        <w:t>Drone Regulations, Requirements and Parameters</w:t>
      </w:r>
      <w:r>
        <w:t>, Qualcomm Incorporated</w:t>
      </w:r>
    </w:p>
    <w:sectPr w:rsidR="009C73CB" w:rsidRPr="007F0892" w:rsidSect="009F0178">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380D0F" w14:textId="77777777" w:rsidR="00806E39" w:rsidRDefault="00806E39">
      <w:pPr>
        <w:spacing w:after="0"/>
      </w:pPr>
      <w:r>
        <w:separator/>
      </w:r>
    </w:p>
  </w:endnote>
  <w:endnote w:type="continuationSeparator" w:id="0">
    <w:p w14:paraId="41F3BD6B" w14:textId="77777777" w:rsidR="00806E39" w:rsidRDefault="00806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12098" w14:textId="77777777" w:rsidR="0027508B" w:rsidRDefault="00806E39" w:rsidP="00842A56">
    <w:pPr>
      <w:pStyle w:val="zFooter"/>
    </w:pPr>
    <w:r>
      <w:fldChar w:fldCharType="begin"/>
    </w:r>
    <w:r>
      <w:instrText xml:space="preserve"> STYLEREF "docDCN" \* MERGEFORMAT </w:instrText>
    </w:r>
    <w:r>
      <w:fldChar w:fldCharType="separate"/>
    </w:r>
    <w:r w:rsidR="0027508B">
      <w:t>80-HB022-1 Rev. A</w:t>
    </w:r>
    <w:r>
      <w:fldChar w:fldCharType="end"/>
    </w:r>
    <w:r w:rsidR="0027508B">
      <w:tab/>
      <w:t>Confidential and Proprietary – Qualcomm Technologies, Inc.</w:t>
    </w:r>
    <w:r w:rsidR="0027508B">
      <w:tab/>
    </w:r>
    <w:r w:rsidR="0027508B">
      <w:fldChar w:fldCharType="begin"/>
    </w:r>
    <w:r w:rsidR="0027508B">
      <w:instrText xml:space="preserve"> PAGE  \* MERGEFORMAT </w:instrText>
    </w:r>
    <w:r w:rsidR="0027508B">
      <w:fldChar w:fldCharType="separate"/>
    </w:r>
    <w:r w:rsidR="0027508B" w:rsidRPr="00842A56">
      <w:t>1</w:t>
    </w:r>
    <w:r w:rsidR="0027508B">
      <w:fldChar w:fldCharType="end"/>
    </w:r>
  </w:p>
  <w:p w14:paraId="10FC49C1" w14:textId="77777777" w:rsidR="0027508B" w:rsidRDefault="0027508B" w:rsidP="00842A56">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F906B" w14:textId="5E9C530B" w:rsidR="0027508B" w:rsidRPr="00F25E88" w:rsidRDefault="0027508B" w:rsidP="00F25E88">
    <w:pPr>
      <w:pStyle w:val="Footer"/>
      <w:rPr>
        <w:rStyle w:val="FooterBold"/>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F7FB8" w14:textId="77777777" w:rsidR="0027508B" w:rsidRDefault="00806E39" w:rsidP="00842A56">
    <w:pPr>
      <w:pStyle w:val="zFooter"/>
    </w:pPr>
    <w:r>
      <w:fldChar w:fldCharType="begin"/>
    </w:r>
    <w:r>
      <w:instrText xml:space="preserve"> STYLEREF "d</w:instrText>
    </w:r>
    <w:r>
      <w:instrText xml:space="preserve">ocDCN" \* MERGEFORMAT </w:instrText>
    </w:r>
    <w:r>
      <w:fldChar w:fldCharType="separate"/>
    </w:r>
    <w:r w:rsidR="0027508B">
      <w:t>80-HB022-1 Rev. A</w:t>
    </w:r>
    <w:r>
      <w:fldChar w:fldCharType="end"/>
    </w:r>
    <w:r w:rsidR="0027508B">
      <w:tab/>
      <w:t>Confidential and Proprietary – Qualcomm Technologies, Inc.</w:t>
    </w:r>
    <w:r w:rsidR="0027508B">
      <w:tab/>
    </w:r>
    <w:r w:rsidR="0027508B">
      <w:fldChar w:fldCharType="begin"/>
    </w:r>
    <w:r w:rsidR="0027508B">
      <w:instrText xml:space="preserve"> PAGE  \* MERGEFORMAT </w:instrText>
    </w:r>
    <w:r w:rsidR="0027508B">
      <w:fldChar w:fldCharType="separate"/>
    </w:r>
    <w:r w:rsidR="0027508B" w:rsidRPr="00842A56">
      <w:t>1</w:t>
    </w:r>
    <w:r w:rsidR="0027508B">
      <w:fldChar w:fldCharType="end"/>
    </w:r>
  </w:p>
  <w:p w14:paraId="6CE37767" w14:textId="77777777" w:rsidR="0027508B" w:rsidRDefault="0027508B" w:rsidP="00842A56">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DB448" w14:textId="77777777" w:rsidR="00806E39" w:rsidRDefault="00806E39">
      <w:pPr>
        <w:spacing w:after="0"/>
      </w:pPr>
      <w:r>
        <w:separator/>
      </w:r>
    </w:p>
  </w:footnote>
  <w:footnote w:type="continuationSeparator" w:id="0">
    <w:p w14:paraId="01CEF3C2" w14:textId="77777777" w:rsidR="00806E39" w:rsidRDefault="00806E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CF6D3" w14:textId="77777777" w:rsidR="0027508B" w:rsidRPr="00334660" w:rsidRDefault="00806E39" w:rsidP="00334660">
    <w:pPr>
      <w:pStyle w:val="Header"/>
    </w:pPr>
    <w:r>
      <w:fldChar w:fldCharType="begin"/>
    </w:r>
    <w:r>
      <w:instrText xml:space="preserve"> STYLEREF "ProductName" \* MERGEFORMAT </w:instrText>
    </w:r>
    <w:r>
      <w:fldChar w:fldCharType="separate"/>
    </w:r>
    <w:r w:rsidR="0027508B">
      <w:rPr>
        <w:noProof/>
      </w:rPr>
      <w:t>LTE Unmanned Aircraft Systems Trial Report</w:t>
    </w:r>
    <w:r>
      <w:rPr>
        <w:noProof/>
      </w:rPr>
      <w:fldChar w:fldCharType="end"/>
    </w:r>
    <w:r w:rsidR="0027508B">
      <w:t xml:space="preserve"> </w:t>
    </w:r>
    <w:r>
      <w:fldChar w:fldCharType="begin"/>
    </w:r>
    <w:r>
      <w:instrText xml:space="preserve"> STYLEREF "DocumentType" \* MERGEFORMAT </w:instrText>
    </w:r>
    <w:r>
      <w:fldChar w:fldCharType="separate"/>
    </w:r>
    <w:r w:rsidR="0027508B">
      <w:rPr>
        <w:noProof/>
      </w:rPr>
      <w:t>Phase 1</w:t>
    </w:r>
    <w:r>
      <w:rPr>
        <w:noProof/>
      </w:rPr>
      <w:fldChar w:fldCharType="end"/>
    </w:r>
    <w:r w:rsidR="0027508B">
      <w:tab/>
    </w:r>
    <w:r>
      <w:fldChar w:fldCharType="begin"/>
    </w:r>
    <w:r>
      <w:instrText xml:space="preserve"> STYLEREF "Heading 1" \* MERGEFORMAT </w:instrText>
    </w:r>
    <w:r>
      <w:fldChar w:fldCharType="separate"/>
    </w:r>
    <w:r w:rsidR="0027508B">
      <w:rPr>
        <w:noProof/>
      </w:rPr>
      <w:t>Simulations</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B1735" w14:textId="22C0EEF8" w:rsidR="0027508B" w:rsidRPr="00F25E88" w:rsidRDefault="0027508B" w:rsidP="00F25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3850A" w14:textId="77777777" w:rsidR="0027508B" w:rsidRPr="00334660" w:rsidRDefault="00806E39" w:rsidP="00334660">
    <w:pPr>
      <w:pStyle w:val="Header"/>
    </w:pPr>
    <w:r>
      <w:fldChar w:fldCharType="begin"/>
    </w:r>
    <w:r>
      <w:instrText xml:space="preserve"> STYLEREF "ProductName" \* MERGEFORMAT </w:instrText>
    </w:r>
    <w:r>
      <w:fldChar w:fldCharType="separate"/>
    </w:r>
    <w:r w:rsidR="0027508B">
      <w:rPr>
        <w:noProof/>
      </w:rPr>
      <w:t>LTE Unmanned Aircraft Systems Trial Report</w:t>
    </w:r>
    <w:r>
      <w:rPr>
        <w:noProof/>
      </w:rPr>
      <w:fldChar w:fldCharType="end"/>
    </w:r>
    <w:r w:rsidR="0027508B">
      <w:t xml:space="preserve"> </w:t>
    </w:r>
    <w:r>
      <w:fldChar w:fldCharType="begin"/>
    </w:r>
    <w:r>
      <w:instrText xml:space="preserve"> STYLEREF "DocumentType" \* MERGEFORMAT </w:instrText>
    </w:r>
    <w:r>
      <w:fldChar w:fldCharType="separate"/>
    </w:r>
    <w:r w:rsidR="0027508B">
      <w:rPr>
        <w:noProof/>
      </w:rPr>
      <w:t>Phase 1</w:t>
    </w:r>
    <w:r>
      <w:rPr>
        <w:noProof/>
      </w:rPr>
      <w:fldChar w:fldCharType="end"/>
    </w:r>
    <w:r w:rsidR="0027508B">
      <w:tab/>
    </w:r>
    <w:r>
      <w:fldChar w:fldCharType="begin"/>
    </w:r>
    <w:r>
      <w:instrText xml:space="preserve"> STYLEREF "Heading 1" \* MERGEFORMAT </w:instrText>
    </w:r>
    <w:r>
      <w:fldChar w:fldCharType="separate"/>
    </w:r>
    <w:r w:rsidR="0027508B">
      <w:rPr>
        <w:noProof/>
      </w:rPr>
      <w:t>Simulations</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847882DC"/>
    <w:lvl w:ilvl="0" w:tplc="D6DAF5A2">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1E387C"/>
    <w:multiLevelType w:val="hybridMultilevel"/>
    <w:tmpl w:val="FCC2405C"/>
    <w:lvl w:ilvl="0" w:tplc="F47E2698">
      <w:start w:val="1"/>
      <w:numFmt w:val="decimal"/>
      <w:lvlText w:val="%1."/>
      <w:lvlJc w:val="left"/>
      <w:pPr>
        <w:ind w:left="720" w:hanging="360"/>
      </w:p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4"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3A076729"/>
    <w:multiLevelType w:val="hybridMultilevel"/>
    <w:tmpl w:val="D9063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EE74A6"/>
    <w:multiLevelType w:val="hybridMultilevel"/>
    <w:tmpl w:val="3EBC0104"/>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DA33DCB"/>
    <w:multiLevelType w:val="multilevel"/>
    <w:tmpl w:val="86C81AD0"/>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F040E68"/>
    <w:multiLevelType w:val="multilevel"/>
    <w:tmpl w:val="F19EF5CA"/>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579F2E0E"/>
    <w:multiLevelType w:val="hybridMultilevel"/>
    <w:tmpl w:val="152A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72E47"/>
    <w:multiLevelType w:val="hybridMultilevel"/>
    <w:tmpl w:val="331C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77070F"/>
    <w:multiLevelType w:val="hybridMultilevel"/>
    <w:tmpl w:val="F8DCA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5"/>
  </w:num>
  <w:num w:numId="5">
    <w:abstractNumId w:val="12"/>
  </w:num>
  <w:num w:numId="6">
    <w:abstractNumId w:val="11"/>
  </w:num>
  <w:num w:numId="7">
    <w:abstractNumId w:val="6"/>
  </w:num>
  <w:num w:numId="8">
    <w:abstractNumId w:val="13"/>
  </w:num>
  <w:num w:numId="9">
    <w:abstractNumId w:val="5"/>
  </w:num>
  <w:num w:numId="10">
    <w:abstractNumId w:val="7"/>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8"/>
  </w:num>
  <w:num w:numId="14">
    <w:abstractNumId w:val="8"/>
  </w:num>
  <w:num w:numId="15">
    <w:abstractNumId w:val="8"/>
  </w:num>
  <w:num w:numId="16">
    <w:abstractNumId w:val="8"/>
  </w:num>
  <w:num w:numId="17">
    <w:abstractNumId w:val="9"/>
  </w:num>
  <w:num w:numId="18">
    <w:abstractNumId w:val="10"/>
  </w:num>
  <w:num w:numId="19">
    <w:abstractNumId w:val="1"/>
  </w:num>
  <w:num w:numId="20">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486D"/>
    <w:rsid w:val="00015268"/>
    <w:rsid w:val="00015C04"/>
    <w:rsid w:val="00017CEE"/>
    <w:rsid w:val="00021364"/>
    <w:rsid w:val="00024C64"/>
    <w:rsid w:val="00024D2F"/>
    <w:rsid w:val="0002710E"/>
    <w:rsid w:val="00030B16"/>
    <w:rsid w:val="00031084"/>
    <w:rsid w:val="000322FA"/>
    <w:rsid w:val="00033D08"/>
    <w:rsid w:val="00035170"/>
    <w:rsid w:val="00035257"/>
    <w:rsid w:val="00036273"/>
    <w:rsid w:val="00043C85"/>
    <w:rsid w:val="00045725"/>
    <w:rsid w:val="000468F3"/>
    <w:rsid w:val="00046B05"/>
    <w:rsid w:val="00046EFD"/>
    <w:rsid w:val="000515C5"/>
    <w:rsid w:val="000522C1"/>
    <w:rsid w:val="000544B1"/>
    <w:rsid w:val="00054B46"/>
    <w:rsid w:val="0005702C"/>
    <w:rsid w:val="00061A7A"/>
    <w:rsid w:val="000627E6"/>
    <w:rsid w:val="00063525"/>
    <w:rsid w:val="0006562E"/>
    <w:rsid w:val="00066ACC"/>
    <w:rsid w:val="00066D09"/>
    <w:rsid w:val="000674C0"/>
    <w:rsid w:val="0007187C"/>
    <w:rsid w:val="000728E7"/>
    <w:rsid w:val="00072EA0"/>
    <w:rsid w:val="00080100"/>
    <w:rsid w:val="0008017F"/>
    <w:rsid w:val="000810A5"/>
    <w:rsid w:val="00081B65"/>
    <w:rsid w:val="00081F4C"/>
    <w:rsid w:val="000846BD"/>
    <w:rsid w:val="00086962"/>
    <w:rsid w:val="00091749"/>
    <w:rsid w:val="00096451"/>
    <w:rsid w:val="00097C42"/>
    <w:rsid w:val="000A07B1"/>
    <w:rsid w:val="000A24C0"/>
    <w:rsid w:val="000A3AC5"/>
    <w:rsid w:val="000A49C8"/>
    <w:rsid w:val="000A65A7"/>
    <w:rsid w:val="000B2F90"/>
    <w:rsid w:val="000B42D6"/>
    <w:rsid w:val="000B579E"/>
    <w:rsid w:val="000B7FFC"/>
    <w:rsid w:val="000C1879"/>
    <w:rsid w:val="000C19EA"/>
    <w:rsid w:val="000C5181"/>
    <w:rsid w:val="000C664C"/>
    <w:rsid w:val="000C7BF0"/>
    <w:rsid w:val="000D1833"/>
    <w:rsid w:val="000D2968"/>
    <w:rsid w:val="000E14DC"/>
    <w:rsid w:val="000E1573"/>
    <w:rsid w:val="000E164A"/>
    <w:rsid w:val="000E67F5"/>
    <w:rsid w:val="000F08B7"/>
    <w:rsid w:val="000F0D1B"/>
    <w:rsid w:val="000F363B"/>
    <w:rsid w:val="000F3BF6"/>
    <w:rsid w:val="000F56E1"/>
    <w:rsid w:val="000F729A"/>
    <w:rsid w:val="000F7640"/>
    <w:rsid w:val="000F76D4"/>
    <w:rsid w:val="000F78C7"/>
    <w:rsid w:val="00101661"/>
    <w:rsid w:val="00101CCB"/>
    <w:rsid w:val="0010596D"/>
    <w:rsid w:val="00105E01"/>
    <w:rsid w:val="0010693B"/>
    <w:rsid w:val="00106B4D"/>
    <w:rsid w:val="001079A0"/>
    <w:rsid w:val="001129AD"/>
    <w:rsid w:val="001161C3"/>
    <w:rsid w:val="00121A26"/>
    <w:rsid w:val="00123423"/>
    <w:rsid w:val="00123430"/>
    <w:rsid w:val="00123555"/>
    <w:rsid w:val="0012552D"/>
    <w:rsid w:val="00126B23"/>
    <w:rsid w:val="0012724F"/>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E5E"/>
    <w:rsid w:val="00156EF6"/>
    <w:rsid w:val="00157BDF"/>
    <w:rsid w:val="001603D9"/>
    <w:rsid w:val="00160583"/>
    <w:rsid w:val="00162507"/>
    <w:rsid w:val="0016374B"/>
    <w:rsid w:val="00163924"/>
    <w:rsid w:val="001642FF"/>
    <w:rsid w:val="00164C82"/>
    <w:rsid w:val="00167082"/>
    <w:rsid w:val="00167642"/>
    <w:rsid w:val="00170228"/>
    <w:rsid w:val="001765E6"/>
    <w:rsid w:val="001770A3"/>
    <w:rsid w:val="00177C69"/>
    <w:rsid w:val="0018093F"/>
    <w:rsid w:val="0018336B"/>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B3812"/>
    <w:rsid w:val="001B4908"/>
    <w:rsid w:val="001C0B3F"/>
    <w:rsid w:val="001C12F4"/>
    <w:rsid w:val="001C2590"/>
    <w:rsid w:val="001C3A1E"/>
    <w:rsid w:val="001C44CC"/>
    <w:rsid w:val="001C45E3"/>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36CD"/>
    <w:rsid w:val="001F3F09"/>
    <w:rsid w:val="001F4437"/>
    <w:rsid w:val="001F4F07"/>
    <w:rsid w:val="00200F68"/>
    <w:rsid w:val="0020104E"/>
    <w:rsid w:val="002061CB"/>
    <w:rsid w:val="00207B06"/>
    <w:rsid w:val="002119DA"/>
    <w:rsid w:val="002127E7"/>
    <w:rsid w:val="00212883"/>
    <w:rsid w:val="00213111"/>
    <w:rsid w:val="00215591"/>
    <w:rsid w:val="00216E14"/>
    <w:rsid w:val="002172E7"/>
    <w:rsid w:val="002209F4"/>
    <w:rsid w:val="0022209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08B"/>
    <w:rsid w:val="0027555B"/>
    <w:rsid w:val="0027612C"/>
    <w:rsid w:val="002818BC"/>
    <w:rsid w:val="002845A5"/>
    <w:rsid w:val="00285A39"/>
    <w:rsid w:val="00286603"/>
    <w:rsid w:val="00287735"/>
    <w:rsid w:val="002914E1"/>
    <w:rsid w:val="0029243D"/>
    <w:rsid w:val="00296356"/>
    <w:rsid w:val="002A011C"/>
    <w:rsid w:val="002A07E1"/>
    <w:rsid w:val="002A09A5"/>
    <w:rsid w:val="002A0ACF"/>
    <w:rsid w:val="002A271A"/>
    <w:rsid w:val="002A51D4"/>
    <w:rsid w:val="002A5315"/>
    <w:rsid w:val="002A5421"/>
    <w:rsid w:val="002A6AD4"/>
    <w:rsid w:val="002B4F06"/>
    <w:rsid w:val="002B527F"/>
    <w:rsid w:val="002B54EC"/>
    <w:rsid w:val="002B714E"/>
    <w:rsid w:val="002C12B1"/>
    <w:rsid w:val="002C3B7F"/>
    <w:rsid w:val="002C50D7"/>
    <w:rsid w:val="002C5DF1"/>
    <w:rsid w:val="002C75B9"/>
    <w:rsid w:val="002C7ECF"/>
    <w:rsid w:val="002D3BAB"/>
    <w:rsid w:val="002D4376"/>
    <w:rsid w:val="002D4B11"/>
    <w:rsid w:val="002D4CAB"/>
    <w:rsid w:val="002D4DB9"/>
    <w:rsid w:val="002D51FB"/>
    <w:rsid w:val="002D707C"/>
    <w:rsid w:val="002E06D7"/>
    <w:rsid w:val="002E1C64"/>
    <w:rsid w:val="002E6271"/>
    <w:rsid w:val="002E6345"/>
    <w:rsid w:val="002E72DE"/>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10C67"/>
    <w:rsid w:val="0031223A"/>
    <w:rsid w:val="00314B06"/>
    <w:rsid w:val="00317899"/>
    <w:rsid w:val="00320325"/>
    <w:rsid w:val="00320B19"/>
    <w:rsid w:val="00322368"/>
    <w:rsid w:val="0032257A"/>
    <w:rsid w:val="00323EAD"/>
    <w:rsid w:val="00324F37"/>
    <w:rsid w:val="00326062"/>
    <w:rsid w:val="00326C2F"/>
    <w:rsid w:val="00331151"/>
    <w:rsid w:val="003313C4"/>
    <w:rsid w:val="003337B6"/>
    <w:rsid w:val="00341DDA"/>
    <w:rsid w:val="00350C50"/>
    <w:rsid w:val="00355EBA"/>
    <w:rsid w:val="00355EC4"/>
    <w:rsid w:val="00356218"/>
    <w:rsid w:val="003575D7"/>
    <w:rsid w:val="00357865"/>
    <w:rsid w:val="00357C58"/>
    <w:rsid w:val="003611FE"/>
    <w:rsid w:val="00361BAD"/>
    <w:rsid w:val="00366A2B"/>
    <w:rsid w:val="00366BB9"/>
    <w:rsid w:val="003730D7"/>
    <w:rsid w:val="003734CF"/>
    <w:rsid w:val="00381CA0"/>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B76E8"/>
    <w:rsid w:val="003C02F9"/>
    <w:rsid w:val="003C2ADC"/>
    <w:rsid w:val="003C4A78"/>
    <w:rsid w:val="003C50B7"/>
    <w:rsid w:val="003D2037"/>
    <w:rsid w:val="003D22B1"/>
    <w:rsid w:val="003D2D80"/>
    <w:rsid w:val="003D41A4"/>
    <w:rsid w:val="003D5DC4"/>
    <w:rsid w:val="003E2612"/>
    <w:rsid w:val="003E626C"/>
    <w:rsid w:val="003E7A54"/>
    <w:rsid w:val="003F048F"/>
    <w:rsid w:val="003F0943"/>
    <w:rsid w:val="003F35DF"/>
    <w:rsid w:val="003F3F1D"/>
    <w:rsid w:val="003F4C3B"/>
    <w:rsid w:val="003F695A"/>
    <w:rsid w:val="00400660"/>
    <w:rsid w:val="004038D0"/>
    <w:rsid w:val="00404A2F"/>
    <w:rsid w:val="00406894"/>
    <w:rsid w:val="00410201"/>
    <w:rsid w:val="00420632"/>
    <w:rsid w:val="00427613"/>
    <w:rsid w:val="00432A1D"/>
    <w:rsid w:val="00433832"/>
    <w:rsid w:val="00434610"/>
    <w:rsid w:val="0043533D"/>
    <w:rsid w:val="00435AAA"/>
    <w:rsid w:val="00437D5A"/>
    <w:rsid w:val="004426A0"/>
    <w:rsid w:val="00442BF7"/>
    <w:rsid w:val="00442E74"/>
    <w:rsid w:val="00444C11"/>
    <w:rsid w:val="004507D0"/>
    <w:rsid w:val="0045264D"/>
    <w:rsid w:val="00452FA9"/>
    <w:rsid w:val="004549F3"/>
    <w:rsid w:val="00456300"/>
    <w:rsid w:val="00456830"/>
    <w:rsid w:val="00457927"/>
    <w:rsid w:val="00462482"/>
    <w:rsid w:val="00462759"/>
    <w:rsid w:val="00462A4C"/>
    <w:rsid w:val="0046474A"/>
    <w:rsid w:val="00466F6A"/>
    <w:rsid w:val="0047048E"/>
    <w:rsid w:val="00470F4E"/>
    <w:rsid w:val="00471F7C"/>
    <w:rsid w:val="00472DB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69A"/>
    <w:rsid w:val="004A0817"/>
    <w:rsid w:val="004B121D"/>
    <w:rsid w:val="004B3714"/>
    <w:rsid w:val="004C0A28"/>
    <w:rsid w:val="004C0ECC"/>
    <w:rsid w:val="004C129B"/>
    <w:rsid w:val="004C228D"/>
    <w:rsid w:val="004C28A4"/>
    <w:rsid w:val="004C3BF5"/>
    <w:rsid w:val="004C4B23"/>
    <w:rsid w:val="004D1403"/>
    <w:rsid w:val="004D1BA4"/>
    <w:rsid w:val="004D27BF"/>
    <w:rsid w:val="004D4D04"/>
    <w:rsid w:val="004E4D46"/>
    <w:rsid w:val="004E5557"/>
    <w:rsid w:val="004E5659"/>
    <w:rsid w:val="004F0663"/>
    <w:rsid w:val="004F1A14"/>
    <w:rsid w:val="004F60BB"/>
    <w:rsid w:val="00500B91"/>
    <w:rsid w:val="00501E2D"/>
    <w:rsid w:val="00503D35"/>
    <w:rsid w:val="00504551"/>
    <w:rsid w:val="005050BD"/>
    <w:rsid w:val="00507D85"/>
    <w:rsid w:val="00510AE5"/>
    <w:rsid w:val="00510D16"/>
    <w:rsid w:val="00512AE3"/>
    <w:rsid w:val="00513655"/>
    <w:rsid w:val="00513B40"/>
    <w:rsid w:val="005140DC"/>
    <w:rsid w:val="005140E6"/>
    <w:rsid w:val="0051462C"/>
    <w:rsid w:val="00514C50"/>
    <w:rsid w:val="005155AC"/>
    <w:rsid w:val="005157C0"/>
    <w:rsid w:val="00517D25"/>
    <w:rsid w:val="00520EE0"/>
    <w:rsid w:val="0052107E"/>
    <w:rsid w:val="00522D08"/>
    <w:rsid w:val="00523912"/>
    <w:rsid w:val="00524B83"/>
    <w:rsid w:val="00525B98"/>
    <w:rsid w:val="00525F53"/>
    <w:rsid w:val="00526E79"/>
    <w:rsid w:val="00527A31"/>
    <w:rsid w:val="00531810"/>
    <w:rsid w:val="00532006"/>
    <w:rsid w:val="00532BBD"/>
    <w:rsid w:val="00541FC8"/>
    <w:rsid w:val="00543D57"/>
    <w:rsid w:val="00544FEB"/>
    <w:rsid w:val="0055181C"/>
    <w:rsid w:val="00551F16"/>
    <w:rsid w:val="00552334"/>
    <w:rsid w:val="00552D70"/>
    <w:rsid w:val="00555B25"/>
    <w:rsid w:val="0055685D"/>
    <w:rsid w:val="0055776D"/>
    <w:rsid w:val="005624FD"/>
    <w:rsid w:val="0056270F"/>
    <w:rsid w:val="00565945"/>
    <w:rsid w:val="005800EC"/>
    <w:rsid w:val="00581057"/>
    <w:rsid w:val="0058391F"/>
    <w:rsid w:val="00583B43"/>
    <w:rsid w:val="00584C6C"/>
    <w:rsid w:val="00585034"/>
    <w:rsid w:val="00586098"/>
    <w:rsid w:val="00590021"/>
    <w:rsid w:val="005918BB"/>
    <w:rsid w:val="00591B52"/>
    <w:rsid w:val="005950ED"/>
    <w:rsid w:val="005A07CF"/>
    <w:rsid w:val="005A0C17"/>
    <w:rsid w:val="005A2FA9"/>
    <w:rsid w:val="005A3A01"/>
    <w:rsid w:val="005A5770"/>
    <w:rsid w:val="005B2746"/>
    <w:rsid w:val="005B4F10"/>
    <w:rsid w:val="005B5005"/>
    <w:rsid w:val="005B5BFF"/>
    <w:rsid w:val="005B6158"/>
    <w:rsid w:val="005B61D4"/>
    <w:rsid w:val="005C63AC"/>
    <w:rsid w:val="005D0BD0"/>
    <w:rsid w:val="005D124F"/>
    <w:rsid w:val="005D37EF"/>
    <w:rsid w:val="005D3D38"/>
    <w:rsid w:val="005D6A8D"/>
    <w:rsid w:val="005E111E"/>
    <w:rsid w:val="005E1A8C"/>
    <w:rsid w:val="005E4B76"/>
    <w:rsid w:val="005F040C"/>
    <w:rsid w:val="005F0946"/>
    <w:rsid w:val="005F1371"/>
    <w:rsid w:val="005F2933"/>
    <w:rsid w:val="00600E3B"/>
    <w:rsid w:val="00604F35"/>
    <w:rsid w:val="006063E6"/>
    <w:rsid w:val="0061041D"/>
    <w:rsid w:val="00613D08"/>
    <w:rsid w:val="006140C9"/>
    <w:rsid w:val="0061580A"/>
    <w:rsid w:val="00616B88"/>
    <w:rsid w:val="00621AEF"/>
    <w:rsid w:val="0062228A"/>
    <w:rsid w:val="00624195"/>
    <w:rsid w:val="00625BA0"/>
    <w:rsid w:val="00626D0B"/>
    <w:rsid w:val="00633E45"/>
    <w:rsid w:val="00634DA7"/>
    <w:rsid w:val="00640E9F"/>
    <w:rsid w:val="0064105F"/>
    <w:rsid w:val="00641FD6"/>
    <w:rsid w:val="00644905"/>
    <w:rsid w:val="00646C91"/>
    <w:rsid w:val="00647067"/>
    <w:rsid w:val="00647E78"/>
    <w:rsid w:val="00650983"/>
    <w:rsid w:val="00651965"/>
    <w:rsid w:val="00651A4E"/>
    <w:rsid w:val="006524BA"/>
    <w:rsid w:val="00654756"/>
    <w:rsid w:val="00654A68"/>
    <w:rsid w:val="00655DB4"/>
    <w:rsid w:val="00656617"/>
    <w:rsid w:val="0066004D"/>
    <w:rsid w:val="006622D9"/>
    <w:rsid w:val="006645C7"/>
    <w:rsid w:val="00665D87"/>
    <w:rsid w:val="006679CA"/>
    <w:rsid w:val="00667CFB"/>
    <w:rsid w:val="0067307C"/>
    <w:rsid w:val="00673C2D"/>
    <w:rsid w:val="006757AD"/>
    <w:rsid w:val="006841CB"/>
    <w:rsid w:val="006843BC"/>
    <w:rsid w:val="00686490"/>
    <w:rsid w:val="00686603"/>
    <w:rsid w:val="0068672B"/>
    <w:rsid w:val="00690260"/>
    <w:rsid w:val="006908C9"/>
    <w:rsid w:val="006908D2"/>
    <w:rsid w:val="00691E99"/>
    <w:rsid w:val="00692698"/>
    <w:rsid w:val="006931D3"/>
    <w:rsid w:val="0069387C"/>
    <w:rsid w:val="00697F8D"/>
    <w:rsid w:val="006A0389"/>
    <w:rsid w:val="006A1BAD"/>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015"/>
    <w:rsid w:val="006D6465"/>
    <w:rsid w:val="006D723E"/>
    <w:rsid w:val="006D7B16"/>
    <w:rsid w:val="006E027D"/>
    <w:rsid w:val="006E270C"/>
    <w:rsid w:val="006E5DEA"/>
    <w:rsid w:val="006E6655"/>
    <w:rsid w:val="006E7A40"/>
    <w:rsid w:val="006F2146"/>
    <w:rsid w:val="006F2AEC"/>
    <w:rsid w:val="006F51AA"/>
    <w:rsid w:val="00700A4B"/>
    <w:rsid w:val="00701855"/>
    <w:rsid w:val="0070483C"/>
    <w:rsid w:val="00704FC6"/>
    <w:rsid w:val="00705100"/>
    <w:rsid w:val="00707D21"/>
    <w:rsid w:val="0071150C"/>
    <w:rsid w:val="00714096"/>
    <w:rsid w:val="00714963"/>
    <w:rsid w:val="007161F2"/>
    <w:rsid w:val="00717D46"/>
    <w:rsid w:val="00724973"/>
    <w:rsid w:val="00724EA0"/>
    <w:rsid w:val="00732ABB"/>
    <w:rsid w:val="00733319"/>
    <w:rsid w:val="00733410"/>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2FC"/>
    <w:rsid w:val="00766DEB"/>
    <w:rsid w:val="007678E6"/>
    <w:rsid w:val="00770461"/>
    <w:rsid w:val="00774503"/>
    <w:rsid w:val="0077570A"/>
    <w:rsid w:val="0077571E"/>
    <w:rsid w:val="0077620B"/>
    <w:rsid w:val="00785F4C"/>
    <w:rsid w:val="00790094"/>
    <w:rsid w:val="007901F7"/>
    <w:rsid w:val="00791C28"/>
    <w:rsid w:val="00792E30"/>
    <w:rsid w:val="007943B7"/>
    <w:rsid w:val="0079490A"/>
    <w:rsid w:val="00794D4D"/>
    <w:rsid w:val="0079578B"/>
    <w:rsid w:val="00795D00"/>
    <w:rsid w:val="00796F20"/>
    <w:rsid w:val="007B0809"/>
    <w:rsid w:val="007B107C"/>
    <w:rsid w:val="007B11DC"/>
    <w:rsid w:val="007B22A2"/>
    <w:rsid w:val="007B419C"/>
    <w:rsid w:val="007B4346"/>
    <w:rsid w:val="007B492B"/>
    <w:rsid w:val="007B5C68"/>
    <w:rsid w:val="007C542B"/>
    <w:rsid w:val="007D10BD"/>
    <w:rsid w:val="007D26D6"/>
    <w:rsid w:val="007D3F6C"/>
    <w:rsid w:val="007E4F6E"/>
    <w:rsid w:val="007E5949"/>
    <w:rsid w:val="007E69E6"/>
    <w:rsid w:val="007E787A"/>
    <w:rsid w:val="007F0892"/>
    <w:rsid w:val="007F63E2"/>
    <w:rsid w:val="00802879"/>
    <w:rsid w:val="00803451"/>
    <w:rsid w:val="00806E39"/>
    <w:rsid w:val="00807B1F"/>
    <w:rsid w:val="00810453"/>
    <w:rsid w:val="00811626"/>
    <w:rsid w:val="008152B7"/>
    <w:rsid w:val="00816C11"/>
    <w:rsid w:val="00817125"/>
    <w:rsid w:val="008171F1"/>
    <w:rsid w:val="00817D1F"/>
    <w:rsid w:val="00821426"/>
    <w:rsid w:val="00822F0D"/>
    <w:rsid w:val="00823C4D"/>
    <w:rsid w:val="00825BD7"/>
    <w:rsid w:val="0082638D"/>
    <w:rsid w:val="00827384"/>
    <w:rsid w:val="008318DA"/>
    <w:rsid w:val="0083356F"/>
    <w:rsid w:val="00833894"/>
    <w:rsid w:val="00833DE4"/>
    <w:rsid w:val="00834B07"/>
    <w:rsid w:val="00834E9E"/>
    <w:rsid w:val="00840677"/>
    <w:rsid w:val="008414E7"/>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70376"/>
    <w:rsid w:val="008739E5"/>
    <w:rsid w:val="00873B08"/>
    <w:rsid w:val="008740D7"/>
    <w:rsid w:val="00874A3E"/>
    <w:rsid w:val="00875215"/>
    <w:rsid w:val="00877752"/>
    <w:rsid w:val="00881D71"/>
    <w:rsid w:val="00884249"/>
    <w:rsid w:val="00885A97"/>
    <w:rsid w:val="00886459"/>
    <w:rsid w:val="0089137E"/>
    <w:rsid w:val="00892191"/>
    <w:rsid w:val="00893CF6"/>
    <w:rsid w:val="008969C7"/>
    <w:rsid w:val="00896A2F"/>
    <w:rsid w:val="00897981"/>
    <w:rsid w:val="008A05D6"/>
    <w:rsid w:val="008A0B38"/>
    <w:rsid w:val="008A0CCC"/>
    <w:rsid w:val="008A20B5"/>
    <w:rsid w:val="008A48EB"/>
    <w:rsid w:val="008A4DAD"/>
    <w:rsid w:val="008A5D2C"/>
    <w:rsid w:val="008A7191"/>
    <w:rsid w:val="008B3679"/>
    <w:rsid w:val="008B368F"/>
    <w:rsid w:val="008B39AE"/>
    <w:rsid w:val="008C0247"/>
    <w:rsid w:val="008C03E9"/>
    <w:rsid w:val="008C062B"/>
    <w:rsid w:val="008C090F"/>
    <w:rsid w:val="008C1FD9"/>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2A5"/>
    <w:rsid w:val="008F4EAB"/>
    <w:rsid w:val="008F6C86"/>
    <w:rsid w:val="00902FBD"/>
    <w:rsid w:val="00906895"/>
    <w:rsid w:val="00910EA2"/>
    <w:rsid w:val="009114BA"/>
    <w:rsid w:val="009124C0"/>
    <w:rsid w:val="00912E64"/>
    <w:rsid w:val="00914337"/>
    <w:rsid w:val="00914A7E"/>
    <w:rsid w:val="0092216A"/>
    <w:rsid w:val="00924C40"/>
    <w:rsid w:val="00924F11"/>
    <w:rsid w:val="00927032"/>
    <w:rsid w:val="009273C5"/>
    <w:rsid w:val="00930A51"/>
    <w:rsid w:val="00930E6C"/>
    <w:rsid w:val="00931BC5"/>
    <w:rsid w:val="00933CD2"/>
    <w:rsid w:val="00934CBA"/>
    <w:rsid w:val="00935C19"/>
    <w:rsid w:val="00936BA2"/>
    <w:rsid w:val="009447F7"/>
    <w:rsid w:val="00945855"/>
    <w:rsid w:val="00945EB3"/>
    <w:rsid w:val="00947C83"/>
    <w:rsid w:val="00951364"/>
    <w:rsid w:val="009537D8"/>
    <w:rsid w:val="00953C42"/>
    <w:rsid w:val="009550DE"/>
    <w:rsid w:val="00961399"/>
    <w:rsid w:val="0096437B"/>
    <w:rsid w:val="009651BB"/>
    <w:rsid w:val="00965B92"/>
    <w:rsid w:val="00966865"/>
    <w:rsid w:val="009671D8"/>
    <w:rsid w:val="0097403B"/>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2759"/>
    <w:rsid w:val="009B3B0E"/>
    <w:rsid w:val="009B4384"/>
    <w:rsid w:val="009C261A"/>
    <w:rsid w:val="009C6038"/>
    <w:rsid w:val="009C73CB"/>
    <w:rsid w:val="009C74E7"/>
    <w:rsid w:val="009D002E"/>
    <w:rsid w:val="009D10AC"/>
    <w:rsid w:val="009D3C38"/>
    <w:rsid w:val="009D4E23"/>
    <w:rsid w:val="009D5131"/>
    <w:rsid w:val="009D5471"/>
    <w:rsid w:val="009D5D1B"/>
    <w:rsid w:val="009D6A15"/>
    <w:rsid w:val="009D7C79"/>
    <w:rsid w:val="009E113B"/>
    <w:rsid w:val="009E2A37"/>
    <w:rsid w:val="009F0178"/>
    <w:rsid w:val="009F0B7F"/>
    <w:rsid w:val="009F13BE"/>
    <w:rsid w:val="009F330C"/>
    <w:rsid w:val="009F76CE"/>
    <w:rsid w:val="00A00E17"/>
    <w:rsid w:val="00A00E90"/>
    <w:rsid w:val="00A014A3"/>
    <w:rsid w:val="00A026A1"/>
    <w:rsid w:val="00A07CFB"/>
    <w:rsid w:val="00A12A29"/>
    <w:rsid w:val="00A14ACE"/>
    <w:rsid w:val="00A20BA2"/>
    <w:rsid w:val="00A20C7B"/>
    <w:rsid w:val="00A20E50"/>
    <w:rsid w:val="00A24874"/>
    <w:rsid w:val="00A24DED"/>
    <w:rsid w:val="00A25093"/>
    <w:rsid w:val="00A3069D"/>
    <w:rsid w:val="00A35CEA"/>
    <w:rsid w:val="00A40C78"/>
    <w:rsid w:val="00A43EF2"/>
    <w:rsid w:val="00A44C91"/>
    <w:rsid w:val="00A46FE8"/>
    <w:rsid w:val="00A47908"/>
    <w:rsid w:val="00A507BD"/>
    <w:rsid w:val="00A513AE"/>
    <w:rsid w:val="00A51E99"/>
    <w:rsid w:val="00A53D12"/>
    <w:rsid w:val="00A547F9"/>
    <w:rsid w:val="00A60D89"/>
    <w:rsid w:val="00A60DAC"/>
    <w:rsid w:val="00A631FC"/>
    <w:rsid w:val="00A67B4A"/>
    <w:rsid w:val="00A71795"/>
    <w:rsid w:val="00A72753"/>
    <w:rsid w:val="00A73B32"/>
    <w:rsid w:val="00A73EF5"/>
    <w:rsid w:val="00A77FBF"/>
    <w:rsid w:val="00A80DAE"/>
    <w:rsid w:val="00A811C1"/>
    <w:rsid w:val="00A82D66"/>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76B1"/>
    <w:rsid w:val="00AB7A3D"/>
    <w:rsid w:val="00AC0544"/>
    <w:rsid w:val="00AC37FB"/>
    <w:rsid w:val="00AC3DCC"/>
    <w:rsid w:val="00AD0766"/>
    <w:rsid w:val="00AD3ABD"/>
    <w:rsid w:val="00AD52ED"/>
    <w:rsid w:val="00AE13C9"/>
    <w:rsid w:val="00AE25F2"/>
    <w:rsid w:val="00AE2CCB"/>
    <w:rsid w:val="00AE2EBA"/>
    <w:rsid w:val="00AE3869"/>
    <w:rsid w:val="00AE4FE5"/>
    <w:rsid w:val="00AE59DC"/>
    <w:rsid w:val="00AE5B2D"/>
    <w:rsid w:val="00AE5C04"/>
    <w:rsid w:val="00AE63BF"/>
    <w:rsid w:val="00AF52CB"/>
    <w:rsid w:val="00AF675A"/>
    <w:rsid w:val="00AF68D7"/>
    <w:rsid w:val="00B00A79"/>
    <w:rsid w:val="00B018EF"/>
    <w:rsid w:val="00B019CA"/>
    <w:rsid w:val="00B023A3"/>
    <w:rsid w:val="00B029DE"/>
    <w:rsid w:val="00B0328E"/>
    <w:rsid w:val="00B04DCE"/>
    <w:rsid w:val="00B05656"/>
    <w:rsid w:val="00B11666"/>
    <w:rsid w:val="00B129BF"/>
    <w:rsid w:val="00B14857"/>
    <w:rsid w:val="00B151FD"/>
    <w:rsid w:val="00B165FD"/>
    <w:rsid w:val="00B20E7C"/>
    <w:rsid w:val="00B20F94"/>
    <w:rsid w:val="00B2176A"/>
    <w:rsid w:val="00B21A9A"/>
    <w:rsid w:val="00B25DF9"/>
    <w:rsid w:val="00B26411"/>
    <w:rsid w:val="00B26C78"/>
    <w:rsid w:val="00B32C7C"/>
    <w:rsid w:val="00B33452"/>
    <w:rsid w:val="00B35280"/>
    <w:rsid w:val="00B35A25"/>
    <w:rsid w:val="00B36410"/>
    <w:rsid w:val="00B36A07"/>
    <w:rsid w:val="00B36C9C"/>
    <w:rsid w:val="00B43EF9"/>
    <w:rsid w:val="00B445A3"/>
    <w:rsid w:val="00B46039"/>
    <w:rsid w:val="00B50370"/>
    <w:rsid w:val="00B513D9"/>
    <w:rsid w:val="00B52982"/>
    <w:rsid w:val="00B52B5E"/>
    <w:rsid w:val="00B53231"/>
    <w:rsid w:val="00B61937"/>
    <w:rsid w:val="00B61D1B"/>
    <w:rsid w:val="00B61E8D"/>
    <w:rsid w:val="00B621F7"/>
    <w:rsid w:val="00B64D6A"/>
    <w:rsid w:val="00B67888"/>
    <w:rsid w:val="00B72E05"/>
    <w:rsid w:val="00B73A91"/>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C78A6"/>
    <w:rsid w:val="00BD1677"/>
    <w:rsid w:val="00BD1FAB"/>
    <w:rsid w:val="00BD52BA"/>
    <w:rsid w:val="00BD531B"/>
    <w:rsid w:val="00BD6198"/>
    <w:rsid w:val="00BD6D31"/>
    <w:rsid w:val="00BE1EC9"/>
    <w:rsid w:val="00BE6930"/>
    <w:rsid w:val="00BF08D7"/>
    <w:rsid w:val="00BF234D"/>
    <w:rsid w:val="00BF4BAD"/>
    <w:rsid w:val="00BF50A0"/>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5369"/>
    <w:rsid w:val="00C17344"/>
    <w:rsid w:val="00C20096"/>
    <w:rsid w:val="00C209B5"/>
    <w:rsid w:val="00C226C8"/>
    <w:rsid w:val="00C2308A"/>
    <w:rsid w:val="00C23278"/>
    <w:rsid w:val="00C255CD"/>
    <w:rsid w:val="00C25E92"/>
    <w:rsid w:val="00C27564"/>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579E"/>
    <w:rsid w:val="00C56B81"/>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5088"/>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3A7"/>
    <w:rsid w:val="00CE2A7D"/>
    <w:rsid w:val="00CE3E26"/>
    <w:rsid w:val="00CE5300"/>
    <w:rsid w:val="00CE7978"/>
    <w:rsid w:val="00CE7E49"/>
    <w:rsid w:val="00CF7360"/>
    <w:rsid w:val="00D00568"/>
    <w:rsid w:val="00D008D1"/>
    <w:rsid w:val="00D01A62"/>
    <w:rsid w:val="00D01D41"/>
    <w:rsid w:val="00D021CC"/>
    <w:rsid w:val="00D0269A"/>
    <w:rsid w:val="00D05AA5"/>
    <w:rsid w:val="00D105DF"/>
    <w:rsid w:val="00D124FC"/>
    <w:rsid w:val="00D14143"/>
    <w:rsid w:val="00D14A96"/>
    <w:rsid w:val="00D167AB"/>
    <w:rsid w:val="00D16EE3"/>
    <w:rsid w:val="00D17D13"/>
    <w:rsid w:val="00D2288F"/>
    <w:rsid w:val="00D23867"/>
    <w:rsid w:val="00D26183"/>
    <w:rsid w:val="00D2667A"/>
    <w:rsid w:val="00D34BC3"/>
    <w:rsid w:val="00D35DA8"/>
    <w:rsid w:val="00D366FF"/>
    <w:rsid w:val="00D3673D"/>
    <w:rsid w:val="00D40CB5"/>
    <w:rsid w:val="00D445EE"/>
    <w:rsid w:val="00D44E23"/>
    <w:rsid w:val="00D462B5"/>
    <w:rsid w:val="00D465E3"/>
    <w:rsid w:val="00D467B3"/>
    <w:rsid w:val="00D518E6"/>
    <w:rsid w:val="00D55500"/>
    <w:rsid w:val="00D57CA5"/>
    <w:rsid w:val="00D57E7A"/>
    <w:rsid w:val="00D60EDE"/>
    <w:rsid w:val="00D622E8"/>
    <w:rsid w:val="00D660DA"/>
    <w:rsid w:val="00D707CC"/>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0764"/>
    <w:rsid w:val="00D940AF"/>
    <w:rsid w:val="00D96CF9"/>
    <w:rsid w:val="00D9717F"/>
    <w:rsid w:val="00DA03EB"/>
    <w:rsid w:val="00DA2028"/>
    <w:rsid w:val="00DA295A"/>
    <w:rsid w:val="00DA34A9"/>
    <w:rsid w:val="00DA39C1"/>
    <w:rsid w:val="00DA5A1A"/>
    <w:rsid w:val="00DB282E"/>
    <w:rsid w:val="00DB283C"/>
    <w:rsid w:val="00DB3165"/>
    <w:rsid w:val="00DB4C7A"/>
    <w:rsid w:val="00DB74FF"/>
    <w:rsid w:val="00DC4692"/>
    <w:rsid w:val="00DC6235"/>
    <w:rsid w:val="00DC6A89"/>
    <w:rsid w:val="00DD0B68"/>
    <w:rsid w:val="00DD0BD2"/>
    <w:rsid w:val="00DD1A61"/>
    <w:rsid w:val="00DD1F6F"/>
    <w:rsid w:val="00DD3147"/>
    <w:rsid w:val="00DD3590"/>
    <w:rsid w:val="00DD3702"/>
    <w:rsid w:val="00DD58AF"/>
    <w:rsid w:val="00DD78BC"/>
    <w:rsid w:val="00DD7AD1"/>
    <w:rsid w:val="00DE0118"/>
    <w:rsid w:val="00DE0887"/>
    <w:rsid w:val="00DE3484"/>
    <w:rsid w:val="00DE3F31"/>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842"/>
    <w:rsid w:val="00E26A7C"/>
    <w:rsid w:val="00E33AB9"/>
    <w:rsid w:val="00E341A2"/>
    <w:rsid w:val="00E35B8D"/>
    <w:rsid w:val="00E36956"/>
    <w:rsid w:val="00E3786C"/>
    <w:rsid w:val="00E4607D"/>
    <w:rsid w:val="00E472F1"/>
    <w:rsid w:val="00E47DA8"/>
    <w:rsid w:val="00E47F3C"/>
    <w:rsid w:val="00E507B8"/>
    <w:rsid w:val="00E51985"/>
    <w:rsid w:val="00E51BCC"/>
    <w:rsid w:val="00E5204C"/>
    <w:rsid w:val="00E5216A"/>
    <w:rsid w:val="00E52A1C"/>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7DF"/>
    <w:rsid w:val="00E934A4"/>
    <w:rsid w:val="00E93856"/>
    <w:rsid w:val="00E942A4"/>
    <w:rsid w:val="00E97466"/>
    <w:rsid w:val="00EA2189"/>
    <w:rsid w:val="00EA2A9B"/>
    <w:rsid w:val="00EA355B"/>
    <w:rsid w:val="00EA5235"/>
    <w:rsid w:val="00EA64D7"/>
    <w:rsid w:val="00EB2B9C"/>
    <w:rsid w:val="00EB3985"/>
    <w:rsid w:val="00EB4252"/>
    <w:rsid w:val="00EB50A6"/>
    <w:rsid w:val="00EB702A"/>
    <w:rsid w:val="00EB75B1"/>
    <w:rsid w:val="00EC0561"/>
    <w:rsid w:val="00EC05D0"/>
    <w:rsid w:val="00EC23B0"/>
    <w:rsid w:val="00EC27C9"/>
    <w:rsid w:val="00EC36E0"/>
    <w:rsid w:val="00EC3C6A"/>
    <w:rsid w:val="00EC462A"/>
    <w:rsid w:val="00EC66F6"/>
    <w:rsid w:val="00ED04DF"/>
    <w:rsid w:val="00ED1002"/>
    <w:rsid w:val="00ED15B5"/>
    <w:rsid w:val="00ED2F14"/>
    <w:rsid w:val="00ED4182"/>
    <w:rsid w:val="00ED4A2B"/>
    <w:rsid w:val="00EE1338"/>
    <w:rsid w:val="00EE3ADF"/>
    <w:rsid w:val="00EE50ED"/>
    <w:rsid w:val="00EE6D3A"/>
    <w:rsid w:val="00EE74FE"/>
    <w:rsid w:val="00EE7A94"/>
    <w:rsid w:val="00EF37DA"/>
    <w:rsid w:val="00EF3CFD"/>
    <w:rsid w:val="00F017E8"/>
    <w:rsid w:val="00F0524A"/>
    <w:rsid w:val="00F12D23"/>
    <w:rsid w:val="00F14CFB"/>
    <w:rsid w:val="00F167A8"/>
    <w:rsid w:val="00F16DAA"/>
    <w:rsid w:val="00F208CA"/>
    <w:rsid w:val="00F21225"/>
    <w:rsid w:val="00F225A8"/>
    <w:rsid w:val="00F2389B"/>
    <w:rsid w:val="00F23C55"/>
    <w:rsid w:val="00F23F73"/>
    <w:rsid w:val="00F2462E"/>
    <w:rsid w:val="00F25D9B"/>
    <w:rsid w:val="00F25E88"/>
    <w:rsid w:val="00F26D98"/>
    <w:rsid w:val="00F2731A"/>
    <w:rsid w:val="00F301DD"/>
    <w:rsid w:val="00F30783"/>
    <w:rsid w:val="00F32A69"/>
    <w:rsid w:val="00F337F3"/>
    <w:rsid w:val="00F356B4"/>
    <w:rsid w:val="00F35BD9"/>
    <w:rsid w:val="00F3611E"/>
    <w:rsid w:val="00F36575"/>
    <w:rsid w:val="00F37FEE"/>
    <w:rsid w:val="00F444A8"/>
    <w:rsid w:val="00F44FC0"/>
    <w:rsid w:val="00F471C8"/>
    <w:rsid w:val="00F510F4"/>
    <w:rsid w:val="00F55232"/>
    <w:rsid w:val="00F56251"/>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B4733"/>
    <w:rsid w:val="00FC0852"/>
    <w:rsid w:val="00FC12F8"/>
    <w:rsid w:val="00FC38FF"/>
    <w:rsid w:val="00FC6414"/>
    <w:rsid w:val="00FC6EE9"/>
    <w:rsid w:val="00FC7EC1"/>
    <w:rsid w:val="00FD23A6"/>
    <w:rsid w:val="00FD3424"/>
    <w:rsid w:val="00FD37DA"/>
    <w:rsid w:val="00FD3ED3"/>
    <w:rsid w:val="00FD5E06"/>
    <w:rsid w:val="00FE2FE7"/>
    <w:rsid w:val="00FF096C"/>
    <w:rsid w:val="00FF0DFE"/>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466F6A"/>
    <w:pPr>
      <w:keepNext/>
      <w:numPr>
        <w:ilvl w:val="1"/>
        <w:numId w:val="13"/>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13"/>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2119DA"/>
    <w:pPr>
      <w:keepNext/>
      <w:keepLines/>
      <w:numPr>
        <w:ilvl w:val="3"/>
        <w:numId w:val="13"/>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13"/>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13"/>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1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466F6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4"/>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semiHidden/>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DD3702"/>
    <w:pPr>
      <w:numPr>
        <w:numId w:val="18"/>
      </w:numPr>
      <w:spacing w:before="240" w:after="240" w:line="360" w:lineRule="auto"/>
    </w:pPr>
    <w:rPr>
      <w:b/>
    </w:rPr>
  </w:style>
  <w:style w:type="paragraph" w:customStyle="1" w:styleId="Proposal">
    <w:name w:val="Proposal"/>
    <w:basedOn w:val="ListParagraph"/>
    <w:link w:val="ProposalChar"/>
    <w:qFormat/>
    <w:rsid w:val="00DD3702"/>
    <w:pPr>
      <w:numPr>
        <w:numId w:val="19"/>
      </w:numPr>
      <w:spacing w:before="240" w:after="240" w:line="360" w:lineRule="auto"/>
    </w:pPr>
    <w:rPr>
      <w:b/>
    </w:rPr>
  </w:style>
  <w:style w:type="character" w:customStyle="1" w:styleId="ObservationChar">
    <w:name w:val="Observation Char"/>
    <w:basedOn w:val="B-BodyChar"/>
    <w:link w:val="Observation"/>
    <w:rsid w:val="00DD3702"/>
    <w:rPr>
      <w:rFonts w:ascii="Times New Roman" w:eastAsia="Times New Roman" w:hAnsi="Times New Roman"/>
      <w:b/>
      <w:sz w:val="22"/>
      <w:lang w:val="en-GB"/>
    </w:rPr>
  </w:style>
  <w:style w:type="paragraph" w:styleId="TOC1">
    <w:name w:val="toc 1"/>
    <w:basedOn w:val="Normal"/>
    <w:next w:val="Normal"/>
    <w:autoRedefine/>
    <w:uiPriority w:val="39"/>
    <w:unhideWhenUsed/>
    <w:rsid w:val="00FF0DFE"/>
    <w:pPr>
      <w:spacing w:after="100"/>
    </w:pPr>
  </w:style>
  <w:style w:type="character" w:customStyle="1" w:styleId="ListParagraphChar">
    <w:name w:val="List Paragraph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DD3702"/>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42159054">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4.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6.xml><?xml version="1.0" encoding="utf-8"?>
<ds:datastoreItem xmlns:ds="http://schemas.openxmlformats.org/officeDocument/2006/customXml" ds:itemID="{50A0598D-ECD6-4779-BA0E-E37690BE7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5</Pages>
  <Words>1785</Words>
  <Characters>10180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Umesh Phuyal</cp:lastModifiedBy>
  <cp:revision>106</cp:revision>
  <dcterms:created xsi:type="dcterms:W3CDTF">2017-03-24T09:21:00Z</dcterms:created>
  <dcterms:modified xsi:type="dcterms:W3CDTF">2017-05-05T19:54:00Z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